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D4F8B3" w14:textId="45F6363D" w:rsidR="00C31BCA" w:rsidRDefault="005209B3" w:rsidP="00D26970">
      <w:pPr>
        <w:pStyle w:val="H1-ILC"/>
        <w:jc w:val="center"/>
        <w:rPr>
          <w:b/>
          <w:sz w:val="28"/>
          <w:szCs w:val="28"/>
        </w:rPr>
      </w:pPr>
      <w:r>
        <w:rPr>
          <w:b/>
          <w:sz w:val="28"/>
          <w:szCs w:val="28"/>
        </w:rPr>
        <w:t>“</w:t>
      </w:r>
      <w:r w:rsidR="00D26970" w:rsidRPr="00D26970">
        <w:rPr>
          <w:b/>
          <w:sz w:val="28"/>
          <w:szCs w:val="28"/>
        </w:rPr>
        <w:t>Banana Properties</w:t>
      </w:r>
      <w:r>
        <w:rPr>
          <w:b/>
          <w:sz w:val="28"/>
          <w:szCs w:val="28"/>
        </w:rPr>
        <w:t>”</w:t>
      </w:r>
      <w:r w:rsidR="00AA754D">
        <w:rPr>
          <w:b/>
          <w:sz w:val="28"/>
          <w:szCs w:val="28"/>
        </w:rPr>
        <w:t xml:space="preserve"> – Banana Shire, QLD</w:t>
      </w:r>
    </w:p>
    <w:p w14:paraId="1594BFFA" w14:textId="7712CAC9" w:rsidR="00A3020D" w:rsidRPr="00A3020D" w:rsidRDefault="005C5DD0" w:rsidP="00A43F60">
      <w:pPr>
        <w:pStyle w:val="Normal-ILC"/>
        <w:jc w:val="center"/>
        <w:rPr>
          <w:rFonts w:eastAsiaTheme="minorHAnsi"/>
          <w:b/>
          <w:color w:val="1E75A8"/>
          <w:sz w:val="24"/>
          <w:szCs w:val="24"/>
        </w:rPr>
      </w:pPr>
      <w:r>
        <w:rPr>
          <w:rFonts w:eastAsiaTheme="minorHAnsi"/>
          <w:b/>
          <w:color w:val="1E75A8"/>
          <w:sz w:val="24"/>
          <w:szCs w:val="24"/>
        </w:rPr>
        <w:t>Expression of Interest</w:t>
      </w:r>
    </w:p>
    <w:p w14:paraId="7EE7FF88" w14:textId="77777777" w:rsidR="00D26970" w:rsidRDefault="00D26970" w:rsidP="00304617">
      <w:pPr>
        <w:pStyle w:val="Intropara-ILC"/>
      </w:pPr>
    </w:p>
    <w:p w14:paraId="363AC84D" w14:textId="6066A9F7" w:rsidR="00D26970" w:rsidRDefault="00FC1D65" w:rsidP="00A907AA">
      <w:pPr>
        <w:pStyle w:val="Intropara-ILC"/>
        <w:jc w:val="both"/>
        <w:rPr>
          <w:rFonts w:ascii="Calibri" w:eastAsiaTheme="minorHAnsi" w:hAnsi="Calibri" w:cs="Calibri"/>
          <w:sz w:val="22"/>
          <w:szCs w:val="22"/>
          <w:lang w:val="en-US"/>
        </w:rPr>
      </w:pPr>
      <w:r w:rsidRPr="00FC1D65">
        <w:rPr>
          <w:rFonts w:ascii="Calibri" w:eastAsiaTheme="minorHAnsi" w:hAnsi="Calibri" w:cs="Calibri"/>
          <w:sz w:val="22"/>
          <w:szCs w:val="22"/>
          <w:lang w:val="en-US"/>
        </w:rPr>
        <w:t xml:space="preserve">The </w:t>
      </w:r>
      <w:r w:rsidR="005B5828">
        <w:rPr>
          <w:rFonts w:ascii="Calibri" w:eastAsiaTheme="minorHAnsi" w:hAnsi="Calibri" w:cs="Calibri"/>
          <w:sz w:val="22"/>
          <w:szCs w:val="22"/>
          <w:lang w:val="en-US"/>
        </w:rPr>
        <w:t>Indigenous Land and Sea Corporation (</w:t>
      </w:r>
      <w:r w:rsidRPr="00FC1D65">
        <w:rPr>
          <w:rFonts w:ascii="Calibri" w:eastAsiaTheme="minorHAnsi" w:hAnsi="Calibri" w:cs="Calibri"/>
          <w:sz w:val="22"/>
          <w:szCs w:val="22"/>
          <w:lang w:val="en-US"/>
        </w:rPr>
        <w:t>ILSC</w:t>
      </w:r>
      <w:r w:rsidR="005B5828">
        <w:rPr>
          <w:rFonts w:ascii="Calibri" w:eastAsiaTheme="minorHAnsi" w:hAnsi="Calibri" w:cs="Calibri"/>
          <w:sz w:val="22"/>
          <w:szCs w:val="22"/>
          <w:lang w:val="en-US"/>
        </w:rPr>
        <w:t>)</w:t>
      </w:r>
      <w:r w:rsidRPr="00FC1D65">
        <w:rPr>
          <w:rFonts w:ascii="Calibri" w:eastAsiaTheme="minorHAnsi" w:hAnsi="Calibri" w:cs="Calibri"/>
          <w:sz w:val="22"/>
          <w:szCs w:val="22"/>
          <w:lang w:val="en-US"/>
        </w:rPr>
        <w:t xml:space="preserve"> is inviting expressions of interest from Indigenous </w:t>
      </w:r>
      <w:proofErr w:type="spellStart"/>
      <w:r w:rsidRPr="00FC1D65">
        <w:rPr>
          <w:rFonts w:ascii="Calibri" w:eastAsiaTheme="minorHAnsi" w:hAnsi="Calibri" w:cs="Calibri"/>
          <w:sz w:val="22"/>
          <w:szCs w:val="22"/>
          <w:lang w:val="en-US"/>
        </w:rPr>
        <w:t>organisations</w:t>
      </w:r>
      <w:proofErr w:type="spellEnd"/>
      <w:r w:rsidRPr="00FC1D65">
        <w:rPr>
          <w:rFonts w:ascii="Calibri" w:eastAsiaTheme="minorHAnsi" w:hAnsi="Calibri" w:cs="Calibri"/>
          <w:sz w:val="22"/>
          <w:szCs w:val="22"/>
          <w:lang w:val="en-US"/>
        </w:rPr>
        <w:t xml:space="preserve"> </w:t>
      </w:r>
      <w:r w:rsidR="0059769C">
        <w:rPr>
          <w:rFonts w:ascii="Calibri" w:eastAsiaTheme="minorHAnsi" w:hAnsi="Calibri" w:cs="Calibri"/>
          <w:sz w:val="22"/>
          <w:szCs w:val="22"/>
          <w:lang w:val="en-US"/>
        </w:rPr>
        <w:t xml:space="preserve">who have the </w:t>
      </w:r>
      <w:r w:rsidR="00D17313">
        <w:rPr>
          <w:rFonts w:ascii="Calibri" w:eastAsiaTheme="minorHAnsi" w:hAnsi="Calibri" w:cs="Calibri"/>
          <w:sz w:val="22"/>
          <w:szCs w:val="22"/>
          <w:lang w:val="en-US"/>
        </w:rPr>
        <w:t>vision</w:t>
      </w:r>
      <w:r w:rsidR="001D103C">
        <w:rPr>
          <w:rFonts w:ascii="Calibri" w:eastAsiaTheme="minorHAnsi" w:hAnsi="Calibri" w:cs="Calibri"/>
          <w:sz w:val="22"/>
          <w:szCs w:val="22"/>
          <w:lang w:val="en-US"/>
        </w:rPr>
        <w:t xml:space="preserve"> </w:t>
      </w:r>
      <w:r w:rsidR="0059769C">
        <w:rPr>
          <w:rFonts w:ascii="Calibri" w:eastAsiaTheme="minorHAnsi" w:hAnsi="Calibri" w:cs="Calibri"/>
          <w:sz w:val="22"/>
          <w:szCs w:val="22"/>
          <w:lang w:val="en-US"/>
        </w:rPr>
        <w:t xml:space="preserve">and ability to generate </w:t>
      </w:r>
      <w:r w:rsidR="00F02EDD">
        <w:rPr>
          <w:rFonts w:ascii="Calibri" w:eastAsiaTheme="minorHAnsi" w:hAnsi="Calibri" w:cs="Calibri"/>
          <w:sz w:val="22"/>
          <w:szCs w:val="22"/>
          <w:lang w:val="en-US"/>
        </w:rPr>
        <w:t xml:space="preserve">benefits for Indigenous people through the ownership </w:t>
      </w:r>
      <w:r w:rsidR="00680B89">
        <w:rPr>
          <w:rFonts w:ascii="Calibri" w:eastAsiaTheme="minorHAnsi" w:hAnsi="Calibri" w:cs="Calibri"/>
          <w:sz w:val="22"/>
          <w:szCs w:val="22"/>
          <w:lang w:val="en-US"/>
        </w:rPr>
        <w:t xml:space="preserve">of Mindanao, </w:t>
      </w:r>
      <w:proofErr w:type="spellStart"/>
      <w:r w:rsidR="00680B89">
        <w:rPr>
          <w:rFonts w:ascii="Calibri" w:eastAsiaTheme="minorHAnsi" w:hAnsi="Calibri" w:cs="Calibri"/>
          <w:sz w:val="22"/>
          <w:szCs w:val="22"/>
          <w:lang w:val="en-US"/>
        </w:rPr>
        <w:t>Tiamby</w:t>
      </w:r>
      <w:proofErr w:type="spellEnd"/>
      <w:r w:rsidR="00680B89">
        <w:rPr>
          <w:rFonts w:ascii="Calibri" w:eastAsiaTheme="minorHAnsi" w:hAnsi="Calibri" w:cs="Calibri"/>
          <w:sz w:val="22"/>
          <w:szCs w:val="22"/>
          <w:lang w:val="en-US"/>
        </w:rPr>
        <w:t xml:space="preserve"> and Somerset, collectively referred to as </w:t>
      </w:r>
      <w:r w:rsidR="00F02EDD">
        <w:rPr>
          <w:rFonts w:ascii="Calibri" w:eastAsiaTheme="minorHAnsi" w:hAnsi="Calibri" w:cs="Calibri"/>
          <w:sz w:val="22"/>
          <w:szCs w:val="22"/>
          <w:lang w:val="en-US"/>
        </w:rPr>
        <w:t>T</w:t>
      </w:r>
      <w:r w:rsidR="00680B89" w:rsidRPr="008E7A84">
        <w:rPr>
          <w:rFonts w:ascii="Calibri" w:eastAsiaTheme="minorHAnsi" w:hAnsi="Calibri" w:cs="Calibri"/>
          <w:sz w:val="22"/>
          <w:szCs w:val="22"/>
          <w:lang w:val="en-US"/>
        </w:rPr>
        <w:t>he</w:t>
      </w:r>
      <w:r w:rsidR="00680B89" w:rsidRPr="00F02EDD">
        <w:rPr>
          <w:rFonts w:ascii="Calibri" w:eastAsiaTheme="minorHAnsi" w:hAnsi="Calibri" w:cs="Calibri"/>
          <w:sz w:val="22"/>
          <w:szCs w:val="22"/>
          <w:lang w:val="en-US"/>
        </w:rPr>
        <w:t xml:space="preserve"> Banana Properties</w:t>
      </w:r>
      <w:r w:rsidR="00680B89">
        <w:rPr>
          <w:rFonts w:ascii="Calibri" w:eastAsiaTheme="minorHAnsi" w:hAnsi="Calibri" w:cs="Calibri"/>
          <w:i/>
          <w:iCs/>
          <w:sz w:val="22"/>
          <w:szCs w:val="22"/>
          <w:lang w:val="en-US"/>
        </w:rPr>
        <w:t>.</w:t>
      </w:r>
      <w:r w:rsidR="00680B89">
        <w:rPr>
          <w:rFonts w:ascii="Calibri" w:eastAsiaTheme="minorHAnsi" w:hAnsi="Calibri" w:cs="Calibri"/>
          <w:sz w:val="22"/>
          <w:szCs w:val="22"/>
          <w:lang w:val="en-US"/>
        </w:rPr>
        <w:t xml:space="preserve"> </w:t>
      </w:r>
    </w:p>
    <w:p w14:paraId="0EB921F5" w14:textId="7087C7D0" w:rsidR="00A907AA" w:rsidRDefault="00DE2E12" w:rsidP="00A907AA">
      <w:pPr>
        <w:pStyle w:val="Normal-ILC"/>
        <w:rPr>
          <w:rFonts w:ascii="Calibri" w:hAnsi="Calibri" w:cs="Calibri"/>
          <w:sz w:val="22"/>
          <w:szCs w:val="22"/>
          <w:lang w:val="en-US"/>
        </w:rPr>
      </w:pPr>
      <w:r w:rsidRPr="001B6C38">
        <w:rPr>
          <w:rFonts w:ascii="Calibri" w:hAnsi="Calibri" w:cs="Calibri"/>
          <w:sz w:val="22"/>
          <w:szCs w:val="22"/>
          <w:lang w:val="en-US"/>
        </w:rPr>
        <w:t xml:space="preserve">The Banana </w:t>
      </w:r>
      <w:r w:rsidR="00F02EDD">
        <w:rPr>
          <w:rFonts w:ascii="Calibri" w:hAnsi="Calibri" w:cs="Calibri"/>
          <w:sz w:val="22"/>
          <w:szCs w:val="22"/>
          <w:lang w:val="en-US"/>
        </w:rPr>
        <w:t>P</w:t>
      </w:r>
      <w:r w:rsidRPr="001B6C38">
        <w:rPr>
          <w:rFonts w:ascii="Calibri" w:hAnsi="Calibri" w:cs="Calibri"/>
          <w:sz w:val="22"/>
          <w:szCs w:val="22"/>
          <w:lang w:val="en-US"/>
        </w:rPr>
        <w:t xml:space="preserve">roperties </w:t>
      </w:r>
      <w:r w:rsidR="00F853E4" w:rsidRPr="001B6C38">
        <w:rPr>
          <w:rFonts w:ascii="Calibri" w:hAnsi="Calibri" w:cs="Calibri"/>
          <w:sz w:val="22"/>
          <w:szCs w:val="22"/>
          <w:lang w:val="en-US"/>
        </w:rPr>
        <w:t xml:space="preserve">are three properties </w:t>
      </w:r>
      <w:r w:rsidR="005D28A8" w:rsidRPr="002D5956">
        <w:rPr>
          <w:rFonts w:ascii="Calibri" w:hAnsi="Calibri" w:cs="Calibri"/>
          <w:sz w:val="22"/>
          <w:szCs w:val="22"/>
          <w:lang w:val="en-US"/>
        </w:rPr>
        <w:t>located in the Capricornia region of Central Queensland</w:t>
      </w:r>
      <w:r w:rsidR="003C4BCF">
        <w:rPr>
          <w:rFonts w:ascii="Calibri" w:hAnsi="Calibri" w:cs="Calibri"/>
          <w:sz w:val="22"/>
          <w:szCs w:val="22"/>
          <w:lang w:val="en-US"/>
        </w:rPr>
        <w:t xml:space="preserve">, in and around the town of Banana. </w:t>
      </w:r>
      <w:r w:rsidR="001A71AC">
        <w:rPr>
          <w:rFonts w:ascii="Calibri" w:hAnsi="Calibri" w:cs="Calibri"/>
          <w:sz w:val="22"/>
          <w:szCs w:val="22"/>
          <w:lang w:val="en-US"/>
        </w:rPr>
        <w:t>Combined t</w:t>
      </w:r>
      <w:r w:rsidR="00882D37">
        <w:rPr>
          <w:rFonts w:ascii="Calibri" w:hAnsi="Calibri" w:cs="Calibri"/>
          <w:sz w:val="22"/>
          <w:szCs w:val="22"/>
          <w:lang w:val="en-US"/>
        </w:rPr>
        <w:t xml:space="preserve">he properties total </w:t>
      </w:r>
      <w:r w:rsidR="00882D37" w:rsidRPr="001B6C38">
        <w:rPr>
          <w:rFonts w:ascii="Calibri" w:hAnsi="Calibri" w:cs="Calibri"/>
          <w:sz w:val="22"/>
          <w:szCs w:val="22"/>
          <w:lang w:val="en-US"/>
        </w:rPr>
        <w:t>4,4</w:t>
      </w:r>
      <w:r w:rsidR="0037045D">
        <w:rPr>
          <w:rFonts w:ascii="Calibri" w:hAnsi="Calibri" w:cs="Calibri"/>
          <w:sz w:val="22"/>
          <w:szCs w:val="22"/>
          <w:lang w:val="en-US"/>
        </w:rPr>
        <w:t>09</w:t>
      </w:r>
      <w:r w:rsidR="00882D37">
        <w:rPr>
          <w:rFonts w:ascii="Calibri" w:hAnsi="Calibri" w:cs="Calibri"/>
          <w:sz w:val="22"/>
          <w:szCs w:val="22"/>
          <w:lang w:val="en-US"/>
        </w:rPr>
        <w:t xml:space="preserve"> Hectares,</w:t>
      </w:r>
      <w:r w:rsidR="00C80676">
        <w:rPr>
          <w:rFonts w:ascii="Calibri" w:hAnsi="Calibri" w:cs="Calibri"/>
          <w:sz w:val="22"/>
          <w:szCs w:val="22"/>
          <w:lang w:val="en-US"/>
        </w:rPr>
        <w:t xml:space="preserve"> </w:t>
      </w:r>
      <w:r w:rsidR="009D45A2">
        <w:rPr>
          <w:rFonts w:ascii="Calibri" w:hAnsi="Calibri" w:cs="Calibri"/>
          <w:sz w:val="22"/>
          <w:szCs w:val="22"/>
          <w:lang w:val="en-US"/>
        </w:rPr>
        <w:t>through five parcels of</w:t>
      </w:r>
      <w:r w:rsidR="007B4537">
        <w:rPr>
          <w:rFonts w:ascii="Calibri" w:hAnsi="Calibri" w:cs="Calibri"/>
          <w:sz w:val="22"/>
          <w:szCs w:val="22"/>
          <w:lang w:val="en-US"/>
        </w:rPr>
        <w:t xml:space="preserve"> </w:t>
      </w:r>
      <w:r w:rsidR="00D7642D">
        <w:rPr>
          <w:rFonts w:ascii="Calibri" w:hAnsi="Calibri" w:cs="Calibri"/>
          <w:sz w:val="22"/>
          <w:szCs w:val="22"/>
          <w:lang w:val="en-US"/>
        </w:rPr>
        <w:t>f</w:t>
      </w:r>
      <w:r w:rsidR="007B4537">
        <w:rPr>
          <w:rFonts w:ascii="Calibri" w:hAnsi="Calibri" w:cs="Calibri"/>
          <w:sz w:val="22"/>
          <w:szCs w:val="22"/>
          <w:lang w:val="en-US"/>
        </w:rPr>
        <w:t>reehold</w:t>
      </w:r>
      <w:r w:rsidR="009D45A2">
        <w:rPr>
          <w:rFonts w:ascii="Calibri" w:hAnsi="Calibri" w:cs="Calibri"/>
          <w:sz w:val="22"/>
          <w:szCs w:val="22"/>
          <w:lang w:val="en-US"/>
        </w:rPr>
        <w:t xml:space="preserve"> land.</w:t>
      </w:r>
      <w:r w:rsidR="0097658F">
        <w:rPr>
          <w:rFonts w:ascii="Calibri" w:hAnsi="Calibri" w:cs="Calibri"/>
          <w:sz w:val="22"/>
          <w:szCs w:val="22"/>
          <w:lang w:val="en-US"/>
        </w:rPr>
        <w:t xml:space="preserve"> These properties were previously used </w:t>
      </w:r>
      <w:r w:rsidR="00824D15">
        <w:rPr>
          <w:rFonts w:ascii="Calibri" w:hAnsi="Calibri" w:cs="Calibri"/>
          <w:sz w:val="22"/>
          <w:szCs w:val="22"/>
          <w:lang w:val="en-US"/>
        </w:rPr>
        <w:t xml:space="preserve">as part of </w:t>
      </w:r>
      <w:r w:rsidR="00800617">
        <w:rPr>
          <w:rFonts w:ascii="Calibri" w:hAnsi="Calibri" w:cs="Calibri"/>
          <w:sz w:val="22"/>
          <w:szCs w:val="22"/>
          <w:lang w:val="en-US"/>
        </w:rPr>
        <w:t>cattle</w:t>
      </w:r>
      <w:r w:rsidR="00824D15">
        <w:rPr>
          <w:rFonts w:ascii="Calibri" w:hAnsi="Calibri" w:cs="Calibri"/>
          <w:sz w:val="22"/>
          <w:szCs w:val="22"/>
          <w:lang w:val="en-US"/>
        </w:rPr>
        <w:t xml:space="preserve"> operations conducted by the ILSC subsidiary</w:t>
      </w:r>
      <w:r w:rsidR="007715A3">
        <w:rPr>
          <w:rFonts w:ascii="Calibri" w:hAnsi="Calibri" w:cs="Calibri"/>
          <w:sz w:val="22"/>
          <w:szCs w:val="22"/>
          <w:lang w:val="en-US"/>
        </w:rPr>
        <w:t xml:space="preserve"> – Primary Partners (formally Australian Indigenous Agribusiness) and have more recently been leased </w:t>
      </w:r>
      <w:r w:rsidR="00B832ED">
        <w:rPr>
          <w:rFonts w:ascii="Calibri" w:hAnsi="Calibri" w:cs="Calibri"/>
          <w:sz w:val="22"/>
          <w:szCs w:val="22"/>
          <w:lang w:val="en-US"/>
        </w:rPr>
        <w:t xml:space="preserve">to other operators. </w:t>
      </w:r>
      <w:r w:rsidR="00147805">
        <w:rPr>
          <w:rFonts w:ascii="Calibri" w:hAnsi="Calibri" w:cs="Calibri"/>
          <w:sz w:val="22"/>
          <w:szCs w:val="22"/>
          <w:lang w:val="en-US"/>
        </w:rPr>
        <w:t>The properties are predominately cleared land with improved pasture and</w:t>
      </w:r>
      <w:r w:rsidR="00D7642D">
        <w:rPr>
          <w:rFonts w:ascii="Calibri" w:hAnsi="Calibri" w:cs="Calibri"/>
          <w:sz w:val="22"/>
          <w:szCs w:val="22"/>
          <w:lang w:val="en-US"/>
        </w:rPr>
        <w:t xml:space="preserve"> are well equipped to </w:t>
      </w:r>
      <w:r w:rsidR="00B57DDD">
        <w:rPr>
          <w:rFonts w:ascii="Calibri" w:hAnsi="Calibri" w:cs="Calibri"/>
          <w:sz w:val="22"/>
          <w:szCs w:val="22"/>
          <w:lang w:val="en-US"/>
        </w:rPr>
        <w:t xml:space="preserve">support their primary use </w:t>
      </w:r>
      <w:r w:rsidR="00005E78">
        <w:rPr>
          <w:rFonts w:ascii="Calibri" w:hAnsi="Calibri" w:cs="Calibri"/>
          <w:sz w:val="22"/>
          <w:szCs w:val="22"/>
          <w:lang w:val="en-US"/>
        </w:rPr>
        <w:t>of</w:t>
      </w:r>
      <w:r w:rsidR="00B57DDD">
        <w:rPr>
          <w:rFonts w:ascii="Calibri" w:hAnsi="Calibri" w:cs="Calibri"/>
          <w:sz w:val="22"/>
          <w:szCs w:val="22"/>
          <w:lang w:val="en-US"/>
        </w:rPr>
        <w:t xml:space="preserve"> pastoral</w:t>
      </w:r>
      <w:r w:rsidR="00005E78">
        <w:rPr>
          <w:rFonts w:ascii="Calibri" w:hAnsi="Calibri" w:cs="Calibri"/>
          <w:sz w:val="22"/>
          <w:szCs w:val="22"/>
          <w:lang w:val="en-US"/>
        </w:rPr>
        <w:t xml:space="preserve"> activities. </w:t>
      </w:r>
    </w:p>
    <w:p w14:paraId="54237948" w14:textId="43454C54" w:rsidR="00F26363" w:rsidRDefault="0014084C" w:rsidP="00A907AA">
      <w:pPr>
        <w:pStyle w:val="Normal-ILC"/>
        <w:rPr>
          <w:rFonts w:ascii="Calibri" w:hAnsi="Calibri" w:cs="Calibri"/>
          <w:sz w:val="22"/>
          <w:szCs w:val="22"/>
          <w:lang w:val="en-US"/>
        </w:rPr>
      </w:pPr>
      <w:r>
        <w:rPr>
          <w:rFonts w:ascii="Calibri" w:hAnsi="Calibri" w:cs="Calibri"/>
          <w:sz w:val="22"/>
          <w:szCs w:val="22"/>
          <w:lang w:val="en-US"/>
        </w:rPr>
        <w:t xml:space="preserve">The ILSC is seeking to divest these </w:t>
      </w:r>
      <w:r w:rsidR="00E742EC">
        <w:rPr>
          <w:rFonts w:ascii="Calibri" w:hAnsi="Calibri" w:cs="Calibri"/>
          <w:sz w:val="22"/>
          <w:szCs w:val="22"/>
          <w:lang w:val="en-US"/>
        </w:rPr>
        <w:t xml:space="preserve">three </w:t>
      </w:r>
      <w:r>
        <w:rPr>
          <w:rFonts w:ascii="Calibri" w:hAnsi="Calibri" w:cs="Calibri"/>
          <w:sz w:val="22"/>
          <w:szCs w:val="22"/>
          <w:lang w:val="en-US"/>
        </w:rPr>
        <w:t>properties</w:t>
      </w:r>
      <w:r w:rsidR="00E742EC">
        <w:rPr>
          <w:rFonts w:ascii="Calibri" w:hAnsi="Calibri" w:cs="Calibri"/>
          <w:sz w:val="22"/>
          <w:szCs w:val="22"/>
          <w:lang w:val="en-US"/>
        </w:rPr>
        <w:t xml:space="preserve"> </w:t>
      </w:r>
      <w:r>
        <w:rPr>
          <w:rFonts w:ascii="Calibri" w:hAnsi="Calibri" w:cs="Calibri"/>
          <w:sz w:val="22"/>
          <w:szCs w:val="22"/>
          <w:lang w:val="en-US"/>
        </w:rPr>
        <w:t>to an Indigenous</w:t>
      </w:r>
      <w:r w:rsidR="002658A1">
        <w:rPr>
          <w:rFonts w:ascii="Calibri" w:hAnsi="Calibri" w:cs="Calibri"/>
          <w:sz w:val="22"/>
          <w:szCs w:val="22"/>
          <w:lang w:val="en-US"/>
        </w:rPr>
        <w:t>-controlled incorporated entity</w:t>
      </w:r>
      <w:r>
        <w:rPr>
          <w:rFonts w:ascii="Calibri" w:hAnsi="Calibri" w:cs="Calibri"/>
          <w:sz w:val="22"/>
          <w:szCs w:val="22"/>
          <w:lang w:val="en-US"/>
        </w:rPr>
        <w:t xml:space="preserve"> who has demonstrated capability and</w:t>
      </w:r>
      <w:r w:rsidR="002873BF">
        <w:rPr>
          <w:rFonts w:ascii="Calibri" w:hAnsi="Calibri" w:cs="Calibri"/>
          <w:sz w:val="22"/>
          <w:szCs w:val="22"/>
          <w:lang w:val="en-US"/>
        </w:rPr>
        <w:t xml:space="preserve"> strong</w:t>
      </w:r>
      <w:r w:rsidR="00186437">
        <w:rPr>
          <w:rFonts w:ascii="Calibri" w:hAnsi="Calibri" w:cs="Calibri"/>
          <w:sz w:val="22"/>
          <w:szCs w:val="22"/>
          <w:lang w:val="en-US"/>
        </w:rPr>
        <w:t xml:space="preserve"> </w:t>
      </w:r>
      <w:r w:rsidR="004B1CB7">
        <w:rPr>
          <w:rFonts w:ascii="Calibri" w:hAnsi="Calibri" w:cs="Calibri"/>
          <w:sz w:val="22"/>
          <w:szCs w:val="22"/>
          <w:lang w:val="en-US"/>
        </w:rPr>
        <w:t xml:space="preserve">governance </w:t>
      </w:r>
      <w:r w:rsidR="00527DAE">
        <w:rPr>
          <w:rFonts w:ascii="Calibri" w:hAnsi="Calibri" w:cs="Calibri"/>
          <w:sz w:val="22"/>
          <w:szCs w:val="22"/>
          <w:lang w:val="en-US"/>
        </w:rPr>
        <w:t xml:space="preserve">to effectively own and manage these properties for the benefit of Indigenous people. </w:t>
      </w:r>
    </w:p>
    <w:p w14:paraId="417C2BA8" w14:textId="04930EB3" w:rsidR="00F26363" w:rsidRDefault="003F3CB0" w:rsidP="00A907AA">
      <w:pPr>
        <w:pStyle w:val="Normal-ILC"/>
        <w:rPr>
          <w:rFonts w:ascii="Calibri" w:hAnsi="Calibri" w:cs="Calibri"/>
          <w:sz w:val="22"/>
          <w:szCs w:val="22"/>
          <w:lang w:val="en-US"/>
        </w:rPr>
      </w:pPr>
      <w:r>
        <w:rPr>
          <w:rFonts w:ascii="Calibri" w:hAnsi="Calibri" w:cs="Calibri"/>
          <w:sz w:val="22"/>
          <w:szCs w:val="22"/>
          <w:lang w:val="en-US"/>
        </w:rPr>
        <w:t>Applicants can find further information o</w:t>
      </w:r>
      <w:r w:rsidR="00FF246D">
        <w:rPr>
          <w:rFonts w:ascii="Calibri" w:hAnsi="Calibri" w:cs="Calibri"/>
          <w:sz w:val="22"/>
          <w:szCs w:val="22"/>
          <w:lang w:val="en-US"/>
        </w:rPr>
        <w:t>f</w:t>
      </w:r>
      <w:r w:rsidR="004821F9">
        <w:rPr>
          <w:rFonts w:ascii="Calibri" w:hAnsi="Calibri" w:cs="Calibri"/>
          <w:sz w:val="22"/>
          <w:szCs w:val="22"/>
          <w:lang w:val="en-US"/>
        </w:rPr>
        <w:t xml:space="preserve"> propert</w:t>
      </w:r>
      <w:r w:rsidR="00FF246D">
        <w:rPr>
          <w:rFonts w:ascii="Calibri" w:hAnsi="Calibri" w:cs="Calibri"/>
          <w:sz w:val="22"/>
          <w:szCs w:val="22"/>
          <w:lang w:val="en-US"/>
        </w:rPr>
        <w:t>y</w:t>
      </w:r>
      <w:r w:rsidR="004821F9">
        <w:rPr>
          <w:rFonts w:ascii="Calibri" w:hAnsi="Calibri" w:cs="Calibri"/>
          <w:sz w:val="22"/>
          <w:szCs w:val="22"/>
          <w:lang w:val="en-US"/>
        </w:rPr>
        <w:t xml:space="preserve"> details in the below property profile.</w:t>
      </w:r>
    </w:p>
    <w:p w14:paraId="18A7989C" w14:textId="7DCA07A6" w:rsidR="002873BF" w:rsidRDefault="008A4254" w:rsidP="00A907AA">
      <w:pPr>
        <w:pStyle w:val="Normal-ILC"/>
        <w:rPr>
          <w:b/>
          <w:sz w:val="22"/>
          <w:szCs w:val="22"/>
        </w:rPr>
      </w:pPr>
      <w:r w:rsidRPr="008A4254">
        <w:rPr>
          <w:b/>
          <w:sz w:val="22"/>
          <w:szCs w:val="22"/>
        </w:rPr>
        <w:t>The Expression of Interest Process</w:t>
      </w:r>
      <w:r>
        <w:rPr>
          <w:b/>
          <w:sz w:val="22"/>
          <w:szCs w:val="22"/>
        </w:rPr>
        <w:t>:</w:t>
      </w:r>
    </w:p>
    <w:p w14:paraId="4A945999" w14:textId="5B7FEA18" w:rsidR="00C1281C" w:rsidRPr="001104E7" w:rsidRDefault="00C1281C" w:rsidP="00A907AA">
      <w:pPr>
        <w:pStyle w:val="Normal-ILC"/>
        <w:rPr>
          <w:rFonts w:ascii="Calibri" w:hAnsi="Calibri" w:cs="Calibri"/>
          <w:sz w:val="22"/>
          <w:szCs w:val="22"/>
          <w:lang w:val="en-US"/>
        </w:rPr>
      </w:pPr>
      <w:r w:rsidRPr="001104E7">
        <w:rPr>
          <w:rFonts w:ascii="Calibri" w:hAnsi="Calibri" w:cs="Calibri"/>
          <w:sz w:val="22"/>
          <w:szCs w:val="22"/>
          <w:lang w:val="en-US"/>
        </w:rPr>
        <w:t xml:space="preserve">The ILSC is seeking expressions of interest from </w:t>
      </w:r>
      <w:r w:rsidR="001104E7">
        <w:rPr>
          <w:rFonts w:ascii="Calibri" w:hAnsi="Calibri" w:cs="Calibri"/>
          <w:sz w:val="22"/>
          <w:szCs w:val="22"/>
          <w:lang w:val="en-US"/>
        </w:rPr>
        <w:t xml:space="preserve">Indigenous </w:t>
      </w:r>
      <w:proofErr w:type="spellStart"/>
      <w:r w:rsidR="00E56246">
        <w:rPr>
          <w:rFonts w:ascii="Calibri" w:hAnsi="Calibri" w:cs="Calibri"/>
          <w:sz w:val="22"/>
          <w:szCs w:val="22"/>
          <w:lang w:val="en-US"/>
        </w:rPr>
        <w:t>organisations</w:t>
      </w:r>
      <w:proofErr w:type="spellEnd"/>
      <w:r w:rsidR="001104E7">
        <w:rPr>
          <w:rFonts w:ascii="Calibri" w:hAnsi="Calibri" w:cs="Calibri"/>
          <w:sz w:val="22"/>
          <w:szCs w:val="22"/>
          <w:lang w:val="en-US"/>
        </w:rPr>
        <w:t xml:space="preserve"> who have the skills and vision to effectively own and manage </w:t>
      </w:r>
      <w:r w:rsidR="00013BB6">
        <w:rPr>
          <w:rFonts w:ascii="Calibri" w:hAnsi="Calibri" w:cs="Calibri"/>
          <w:sz w:val="22"/>
          <w:szCs w:val="22"/>
          <w:lang w:val="en-US"/>
        </w:rPr>
        <w:t>The Banana Properties. In particular, the process aims to:</w:t>
      </w:r>
    </w:p>
    <w:p w14:paraId="23EAAE07" w14:textId="21DE7A2F" w:rsidR="008A4254" w:rsidRPr="00180F9E" w:rsidRDefault="0086552A" w:rsidP="00EA7423">
      <w:pPr>
        <w:pStyle w:val="Normal-ILC"/>
        <w:numPr>
          <w:ilvl w:val="0"/>
          <w:numId w:val="16"/>
        </w:numPr>
        <w:rPr>
          <w:rFonts w:ascii="Calibri" w:hAnsi="Calibri" w:cs="Calibri"/>
          <w:sz w:val="22"/>
          <w:szCs w:val="22"/>
          <w:lang w:val="en-US"/>
        </w:rPr>
      </w:pPr>
      <w:r w:rsidRPr="00180F9E">
        <w:rPr>
          <w:rFonts w:ascii="Calibri" w:hAnsi="Calibri" w:cs="Calibri"/>
          <w:sz w:val="22"/>
          <w:szCs w:val="22"/>
          <w:lang w:val="en-US"/>
        </w:rPr>
        <w:t xml:space="preserve">Identify </w:t>
      </w:r>
      <w:r w:rsidR="00806948">
        <w:rPr>
          <w:rFonts w:ascii="Calibri" w:hAnsi="Calibri" w:cs="Calibri"/>
          <w:sz w:val="22"/>
          <w:szCs w:val="22"/>
          <w:lang w:val="en-US"/>
        </w:rPr>
        <w:t xml:space="preserve">a </w:t>
      </w:r>
      <w:r w:rsidR="009C5F5B" w:rsidRPr="00180F9E">
        <w:rPr>
          <w:rFonts w:ascii="Calibri" w:hAnsi="Calibri" w:cs="Calibri"/>
          <w:sz w:val="22"/>
          <w:szCs w:val="22"/>
          <w:lang w:val="en-US"/>
        </w:rPr>
        <w:t>future landowner in which the ILSC can divest The Banana Properties</w:t>
      </w:r>
    </w:p>
    <w:p w14:paraId="7178DE5E" w14:textId="45056BCF" w:rsidR="0086552A" w:rsidRPr="00180F9E" w:rsidRDefault="00013BB6" w:rsidP="00EA7423">
      <w:pPr>
        <w:pStyle w:val="Normal-ILC"/>
        <w:numPr>
          <w:ilvl w:val="0"/>
          <w:numId w:val="16"/>
        </w:numPr>
        <w:rPr>
          <w:rFonts w:ascii="Calibri" w:hAnsi="Calibri" w:cs="Calibri"/>
          <w:sz w:val="22"/>
          <w:szCs w:val="22"/>
          <w:lang w:val="en-US"/>
        </w:rPr>
      </w:pPr>
      <w:r>
        <w:rPr>
          <w:rFonts w:ascii="Calibri" w:hAnsi="Calibri" w:cs="Calibri"/>
          <w:sz w:val="22"/>
          <w:szCs w:val="22"/>
          <w:lang w:val="en-US"/>
        </w:rPr>
        <w:t xml:space="preserve">Provide an opportunity for </w:t>
      </w:r>
      <w:r w:rsidR="00F45C3E">
        <w:rPr>
          <w:rFonts w:ascii="Calibri" w:hAnsi="Calibri" w:cs="Calibri"/>
          <w:sz w:val="22"/>
          <w:szCs w:val="22"/>
          <w:lang w:val="en-US"/>
        </w:rPr>
        <w:t>applicants to o</w:t>
      </w:r>
      <w:r w:rsidR="0086552A" w:rsidRPr="00180F9E">
        <w:rPr>
          <w:rFonts w:ascii="Calibri" w:hAnsi="Calibri" w:cs="Calibri"/>
          <w:sz w:val="22"/>
          <w:szCs w:val="22"/>
          <w:lang w:val="en-US"/>
        </w:rPr>
        <w:t xml:space="preserve">utline how activities on the properties will generate </w:t>
      </w:r>
      <w:r w:rsidR="00A77837" w:rsidRPr="00180F9E">
        <w:rPr>
          <w:rFonts w:ascii="Calibri" w:hAnsi="Calibri" w:cs="Calibri"/>
          <w:sz w:val="22"/>
          <w:szCs w:val="22"/>
          <w:lang w:val="en-US"/>
        </w:rPr>
        <w:t>economic, social, environmental and cultural benefits for Indigenous people</w:t>
      </w:r>
    </w:p>
    <w:p w14:paraId="00E91958" w14:textId="42055840" w:rsidR="00672549" w:rsidRDefault="00F45C3E" w:rsidP="002B1678">
      <w:pPr>
        <w:pStyle w:val="Normal-ILC"/>
        <w:numPr>
          <w:ilvl w:val="0"/>
          <w:numId w:val="16"/>
        </w:numPr>
        <w:rPr>
          <w:b/>
          <w:sz w:val="22"/>
          <w:szCs w:val="22"/>
        </w:rPr>
      </w:pPr>
      <w:r>
        <w:rPr>
          <w:rFonts w:ascii="Calibri" w:hAnsi="Calibri" w:cs="Calibri"/>
          <w:sz w:val="22"/>
          <w:szCs w:val="22"/>
          <w:lang w:val="en-US"/>
        </w:rPr>
        <w:t>Provide an opportunity for applicants to o</w:t>
      </w:r>
      <w:r w:rsidR="00A71E5E" w:rsidRPr="00180F9E">
        <w:rPr>
          <w:rFonts w:ascii="Calibri" w:hAnsi="Calibri" w:cs="Calibri"/>
          <w:sz w:val="22"/>
          <w:szCs w:val="22"/>
          <w:lang w:val="en-US"/>
        </w:rPr>
        <w:t>utline</w:t>
      </w:r>
      <w:r w:rsidR="002B1678">
        <w:rPr>
          <w:rFonts w:ascii="Calibri" w:hAnsi="Calibri" w:cs="Calibri"/>
          <w:sz w:val="22"/>
          <w:szCs w:val="22"/>
          <w:lang w:val="en-US"/>
        </w:rPr>
        <w:t xml:space="preserve"> their</w:t>
      </w:r>
      <w:r w:rsidR="00A71E5E" w:rsidRPr="00180F9E">
        <w:rPr>
          <w:rFonts w:ascii="Calibri" w:hAnsi="Calibri" w:cs="Calibri"/>
          <w:sz w:val="22"/>
          <w:szCs w:val="22"/>
          <w:lang w:val="en-US"/>
        </w:rPr>
        <w:t xml:space="preserve"> capability a</w:t>
      </w:r>
      <w:r w:rsidR="00180F9E" w:rsidRPr="00180F9E">
        <w:rPr>
          <w:rFonts w:ascii="Calibri" w:hAnsi="Calibri" w:cs="Calibri"/>
          <w:sz w:val="22"/>
          <w:szCs w:val="22"/>
          <w:lang w:val="en-US"/>
        </w:rPr>
        <w:t>nd capacity to effectively own and operate the properties</w:t>
      </w:r>
    </w:p>
    <w:p w14:paraId="171520AA" w14:textId="3ECC01EC" w:rsidR="00612CB6" w:rsidRDefault="00D24377" w:rsidP="00612CB6">
      <w:pPr>
        <w:pStyle w:val="Normal-ILC"/>
        <w:rPr>
          <w:rFonts w:ascii="Calibri" w:hAnsi="Calibri" w:cs="Calibri"/>
          <w:sz w:val="22"/>
          <w:szCs w:val="22"/>
          <w:lang w:val="en-US"/>
        </w:rPr>
      </w:pPr>
      <w:r w:rsidRPr="00612CB6">
        <w:rPr>
          <w:rFonts w:ascii="Calibri" w:hAnsi="Calibri" w:cs="Calibri"/>
          <w:sz w:val="22"/>
          <w:szCs w:val="22"/>
          <w:lang w:val="en-US"/>
        </w:rPr>
        <w:t xml:space="preserve">Indigenous </w:t>
      </w:r>
      <w:proofErr w:type="spellStart"/>
      <w:r w:rsidRPr="00612CB6">
        <w:rPr>
          <w:rFonts w:ascii="Calibri" w:hAnsi="Calibri" w:cs="Calibri"/>
          <w:sz w:val="22"/>
          <w:szCs w:val="22"/>
          <w:lang w:val="en-US"/>
        </w:rPr>
        <w:t>organisations</w:t>
      </w:r>
      <w:proofErr w:type="spellEnd"/>
      <w:r w:rsidRPr="00612CB6">
        <w:rPr>
          <w:rFonts w:ascii="Calibri" w:hAnsi="Calibri" w:cs="Calibri"/>
          <w:sz w:val="22"/>
          <w:szCs w:val="22"/>
          <w:lang w:val="en-US"/>
        </w:rPr>
        <w:t xml:space="preserve"> are invited to submit expressions of interests</w:t>
      </w:r>
      <w:r w:rsidR="00965956">
        <w:rPr>
          <w:rFonts w:ascii="Calibri" w:hAnsi="Calibri" w:cs="Calibri"/>
          <w:sz w:val="22"/>
          <w:szCs w:val="22"/>
          <w:lang w:val="en-US"/>
        </w:rPr>
        <w:t>, with</w:t>
      </w:r>
      <w:r w:rsidRPr="00612CB6">
        <w:rPr>
          <w:rFonts w:ascii="Calibri" w:hAnsi="Calibri" w:cs="Calibri"/>
          <w:sz w:val="22"/>
          <w:szCs w:val="22"/>
          <w:lang w:val="en-US"/>
        </w:rPr>
        <w:t xml:space="preserve"> </w:t>
      </w:r>
      <w:r w:rsidR="00965956">
        <w:rPr>
          <w:rFonts w:ascii="Calibri" w:hAnsi="Calibri" w:cs="Calibri"/>
          <w:sz w:val="22"/>
          <w:szCs w:val="22"/>
          <w:lang w:val="en-US"/>
        </w:rPr>
        <w:t>s</w:t>
      </w:r>
      <w:r w:rsidRPr="00612CB6">
        <w:rPr>
          <w:rFonts w:ascii="Calibri" w:hAnsi="Calibri" w:cs="Calibri"/>
          <w:sz w:val="22"/>
          <w:szCs w:val="22"/>
          <w:lang w:val="en-US"/>
        </w:rPr>
        <w:t>hortl</w:t>
      </w:r>
      <w:r w:rsidR="00612CB6" w:rsidRPr="00612CB6">
        <w:rPr>
          <w:rFonts w:ascii="Calibri" w:hAnsi="Calibri" w:cs="Calibri"/>
          <w:sz w:val="22"/>
          <w:szCs w:val="22"/>
          <w:lang w:val="en-US"/>
        </w:rPr>
        <w:t>isted candidates then invited to provide more detailed proposals, including detailed</w:t>
      </w:r>
      <w:r w:rsidR="00965956">
        <w:rPr>
          <w:rFonts w:ascii="Calibri" w:hAnsi="Calibri" w:cs="Calibri"/>
          <w:sz w:val="22"/>
          <w:szCs w:val="22"/>
          <w:lang w:val="en-US"/>
        </w:rPr>
        <w:t xml:space="preserve"> </w:t>
      </w:r>
      <w:r w:rsidR="00612CB6" w:rsidRPr="00612CB6">
        <w:rPr>
          <w:rFonts w:ascii="Calibri" w:hAnsi="Calibri" w:cs="Calibri"/>
          <w:sz w:val="22"/>
          <w:szCs w:val="22"/>
          <w:lang w:val="en-US"/>
        </w:rPr>
        <w:t>business plans and financial forecasts. Shortlisted entities will also be given the opportunity to inspect the properties.</w:t>
      </w:r>
    </w:p>
    <w:p w14:paraId="66C1B8FC" w14:textId="057EF4F9" w:rsidR="00A36F54" w:rsidRDefault="00A36F54" w:rsidP="00612CB6">
      <w:pPr>
        <w:pStyle w:val="Normal-ILC"/>
        <w:rPr>
          <w:rFonts w:ascii="Calibri" w:hAnsi="Calibri" w:cs="Calibri"/>
          <w:sz w:val="22"/>
          <w:szCs w:val="22"/>
          <w:lang w:val="en-US"/>
        </w:rPr>
      </w:pPr>
    </w:p>
    <w:p w14:paraId="7288AB87" w14:textId="0029474B" w:rsidR="00A36F54" w:rsidRDefault="00A36F54" w:rsidP="00612CB6">
      <w:pPr>
        <w:pStyle w:val="Normal-ILC"/>
        <w:rPr>
          <w:rFonts w:ascii="Calibri" w:hAnsi="Calibri" w:cs="Calibri"/>
          <w:sz w:val="22"/>
          <w:szCs w:val="22"/>
          <w:lang w:val="en-US"/>
        </w:rPr>
      </w:pPr>
    </w:p>
    <w:p w14:paraId="4AA0B56D" w14:textId="125D04BF" w:rsidR="00A36F54" w:rsidRDefault="00A36F54" w:rsidP="00612CB6">
      <w:pPr>
        <w:pStyle w:val="Normal-ILC"/>
        <w:rPr>
          <w:rFonts w:ascii="Calibri" w:hAnsi="Calibri" w:cs="Calibri"/>
          <w:sz w:val="22"/>
          <w:szCs w:val="22"/>
          <w:lang w:val="en-US"/>
        </w:rPr>
      </w:pPr>
    </w:p>
    <w:p w14:paraId="1660B4BD" w14:textId="57ADF434" w:rsidR="00CE3673" w:rsidRDefault="00CE3673" w:rsidP="00CE3673">
      <w:pPr>
        <w:pStyle w:val="H3-ILC"/>
      </w:pPr>
      <w:r>
        <w:lastRenderedPageBreak/>
        <w:t>How we will assess your application</w:t>
      </w:r>
    </w:p>
    <w:p w14:paraId="76121CB0" w14:textId="2F7814C6" w:rsidR="00873E37" w:rsidRDefault="00FB5CB6" w:rsidP="00CE3673">
      <w:pPr>
        <w:pStyle w:val="Normal-ILC"/>
        <w:rPr>
          <w:rFonts w:ascii="Calibri" w:hAnsi="Calibri" w:cs="Calibri"/>
          <w:sz w:val="22"/>
          <w:szCs w:val="22"/>
          <w:lang w:val="en-US"/>
        </w:rPr>
      </w:pPr>
      <w:r>
        <w:rPr>
          <w:rFonts w:ascii="Calibri" w:hAnsi="Calibri" w:cs="Calibri"/>
          <w:sz w:val="22"/>
          <w:szCs w:val="22"/>
          <w:lang w:val="en-US"/>
        </w:rPr>
        <w:t>The Expression of Interest (</w:t>
      </w:r>
      <w:proofErr w:type="spellStart"/>
      <w:r>
        <w:rPr>
          <w:rFonts w:ascii="Calibri" w:hAnsi="Calibri" w:cs="Calibri"/>
          <w:sz w:val="22"/>
          <w:szCs w:val="22"/>
          <w:lang w:val="en-US"/>
        </w:rPr>
        <w:t>EoI</w:t>
      </w:r>
      <w:proofErr w:type="spellEnd"/>
      <w:r>
        <w:rPr>
          <w:rFonts w:ascii="Calibri" w:hAnsi="Calibri" w:cs="Calibri"/>
          <w:sz w:val="22"/>
          <w:szCs w:val="22"/>
          <w:lang w:val="en-US"/>
        </w:rPr>
        <w:t>)</w:t>
      </w:r>
      <w:r w:rsidR="00D116E0">
        <w:rPr>
          <w:rFonts w:ascii="Calibri" w:hAnsi="Calibri" w:cs="Calibri"/>
          <w:sz w:val="22"/>
          <w:szCs w:val="22"/>
          <w:lang w:val="en-US"/>
        </w:rPr>
        <w:t xml:space="preserve"> is a competitive process. This process involves your </w:t>
      </w:r>
      <w:proofErr w:type="spellStart"/>
      <w:r w:rsidR="00D116E0">
        <w:rPr>
          <w:rFonts w:ascii="Calibri" w:hAnsi="Calibri" w:cs="Calibri"/>
          <w:sz w:val="22"/>
          <w:szCs w:val="22"/>
          <w:lang w:val="en-US"/>
        </w:rPr>
        <w:t>EoI</w:t>
      </w:r>
      <w:proofErr w:type="spellEnd"/>
      <w:r w:rsidR="00D116E0">
        <w:rPr>
          <w:rFonts w:ascii="Calibri" w:hAnsi="Calibri" w:cs="Calibri"/>
          <w:sz w:val="22"/>
          <w:szCs w:val="22"/>
          <w:lang w:val="en-US"/>
        </w:rPr>
        <w:t xml:space="preserve"> being assessed against each of the criteria set out in the application form</w:t>
      </w:r>
      <w:r w:rsidR="00A23E3E">
        <w:rPr>
          <w:rFonts w:ascii="Calibri" w:hAnsi="Calibri" w:cs="Calibri"/>
          <w:sz w:val="22"/>
          <w:szCs w:val="22"/>
          <w:lang w:val="en-US"/>
        </w:rPr>
        <w:t xml:space="preserve"> (</w:t>
      </w:r>
      <w:proofErr w:type="spellStart"/>
      <w:r w:rsidR="00A23E3E">
        <w:rPr>
          <w:rFonts w:ascii="Calibri" w:hAnsi="Calibri" w:cs="Calibri"/>
          <w:sz w:val="22"/>
          <w:szCs w:val="22"/>
          <w:lang w:val="en-US"/>
        </w:rPr>
        <w:t>summarised</w:t>
      </w:r>
      <w:proofErr w:type="spellEnd"/>
      <w:r w:rsidR="00A23E3E">
        <w:rPr>
          <w:rFonts w:ascii="Calibri" w:hAnsi="Calibri" w:cs="Calibri"/>
          <w:sz w:val="22"/>
          <w:szCs w:val="22"/>
          <w:lang w:val="en-US"/>
        </w:rPr>
        <w:t xml:space="preserve"> below)</w:t>
      </w:r>
      <w:r w:rsidR="00D116E0">
        <w:rPr>
          <w:rFonts w:ascii="Calibri" w:hAnsi="Calibri" w:cs="Calibri"/>
          <w:sz w:val="22"/>
          <w:szCs w:val="22"/>
          <w:lang w:val="en-US"/>
        </w:rPr>
        <w:t xml:space="preserve"> </w:t>
      </w:r>
      <w:r w:rsidR="00873E37">
        <w:rPr>
          <w:rFonts w:ascii="Calibri" w:hAnsi="Calibri" w:cs="Calibri"/>
          <w:sz w:val="22"/>
          <w:szCs w:val="22"/>
          <w:lang w:val="en-US"/>
        </w:rPr>
        <w:t xml:space="preserve">and against other </w:t>
      </w:r>
      <w:proofErr w:type="spellStart"/>
      <w:r w:rsidR="00873E37">
        <w:rPr>
          <w:rFonts w:ascii="Calibri" w:hAnsi="Calibri" w:cs="Calibri"/>
          <w:sz w:val="22"/>
          <w:szCs w:val="22"/>
          <w:lang w:val="en-US"/>
        </w:rPr>
        <w:t>EoI’s</w:t>
      </w:r>
      <w:proofErr w:type="spellEnd"/>
      <w:r w:rsidR="00873E37">
        <w:rPr>
          <w:rFonts w:ascii="Calibri" w:hAnsi="Calibri" w:cs="Calibri"/>
          <w:sz w:val="22"/>
          <w:szCs w:val="22"/>
          <w:lang w:val="en-US"/>
        </w:rPr>
        <w:t xml:space="preserve"> received by the ILSC. </w:t>
      </w:r>
    </w:p>
    <w:p w14:paraId="5D939CED" w14:textId="07D386AA" w:rsidR="00EC4494" w:rsidRDefault="00C90A37" w:rsidP="00CE3673">
      <w:pPr>
        <w:pStyle w:val="Normal-ILC"/>
        <w:rPr>
          <w:rFonts w:ascii="Calibri" w:hAnsi="Calibri" w:cs="Calibri"/>
          <w:sz w:val="22"/>
          <w:szCs w:val="22"/>
          <w:lang w:val="en-US"/>
        </w:rPr>
      </w:pPr>
      <w:r>
        <w:rPr>
          <w:rFonts w:ascii="Calibri" w:hAnsi="Calibri" w:cs="Calibri"/>
          <w:sz w:val="22"/>
          <w:szCs w:val="22"/>
          <w:lang w:val="en-US"/>
        </w:rPr>
        <w:t>At a minimum</w:t>
      </w:r>
      <w:r w:rsidR="00EC4494">
        <w:rPr>
          <w:rFonts w:ascii="Calibri" w:hAnsi="Calibri" w:cs="Calibri"/>
          <w:sz w:val="22"/>
          <w:szCs w:val="22"/>
          <w:lang w:val="en-US"/>
        </w:rPr>
        <w:t xml:space="preserve">, the ILSC </w:t>
      </w:r>
      <w:r>
        <w:rPr>
          <w:rFonts w:ascii="Calibri" w:hAnsi="Calibri" w:cs="Calibri"/>
          <w:sz w:val="22"/>
          <w:szCs w:val="22"/>
          <w:lang w:val="en-US"/>
        </w:rPr>
        <w:t xml:space="preserve">would expect each applicant to </w:t>
      </w:r>
      <w:r w:rsidR="00E641EE">
        <w:rPr>
          <w:rFonts w:ascii="Calibri" w:hAnsi="Calibri" w:cs="Calibri"/>
          <w:sz w:val="22"/>
          <w:szCs w:val="22"/>
          <w:lang w:val="en-US"/>
        </w:rPr>
        <w:t>provide the following:</w:t>
      </w:r>
    </w:p>
    <w:p w14:paraId="026125B2" w14:textId="1FD16935" w:rsidR="00EC4494" w:rsidRDefault="00EC4494" w:rsidP="00BD036C">
      <w:pPr>
        <w:pStyle w:val="ListParagraph"/>
        <w:numPr>
          <w:ilvl w:val="0"/>
          <w:numId w:val="9"/>
        </w:numPr>
        <w:spacing w:after="160" w:line="259" w:lineRule="auto"/>
        <w:jc w:val="both"/>
        <w:textAlignment w:val="baseline"/>
        <w:rPr>
          <w:rStyle w:val="normaltextrun"/>
          <w:rFonts w:cs="Calibri"/>
          <w:color w:val="000000"/>
          <w:sz w:val="22"/>
          <w:szCs w:val="20"/>
          <w:shd w:val="clear" w:color="auto" w:fill="FFFFFF"/>
        </w:rPr>
      </w:pPr>
      <w:r w:rsidRPr="002D5956">
        <w:rPr>
          <w:rStyle w:val="normaltextrun"/>
          <w:rFonts w:cs="Calibri"/>
          <w:color w:val="000000"/>
          <w:sz w:val="22"/>
          <w:szCs w:val="20"/>
          <w:shd w:val="clear" w:color="auto" w:fill="FFFFFF"/>
        </w:rPr>
        <w:t>Outline</w:t>
      </w:r>
      <w:r w:rsidR="00F10E52">
        <w:rPr>
          <w:rStyle w:val="normaltextrun"/>
          <w:rFonts w:cs="Calibri"/>
          <w:color w:val="000000"/>
          <w:sz w:val="22"/>
          <w:szCs w:val="20"/>
          <w:shd w:val="clear" w:color="auto" w:fill="FFFFFF"/>
        </w:rPr>
        <w:t xml:space="preserve"> of</w:t>
      </w:r>
      <w:r w:rsidRPr="002D5956">
        <w:rPr>
          <w:rStyle w:val="normaltextrun"/>
          <w:rFonts w:cs="Calibri"/>
          <w:color w:val="000000"/>
          <w:sz w:val="22"/>
          <w:szCs w:val="20"/>
          <w:shd w:val="clear" w:color="auto" w:fill="FFFFFF"/>
        </w:rPr>
        <w:t xml:space="preserve"> the proposed use of the properties and how this will benefit Indigenous people in the region</w:t>
      </w:r>
      <w:r w:rsidR="00F330F5">
        <w:rPr>
          <w:rStyle w:val="normaltextrun"/>
          <w:rFonts w:cs="Calibri"/>
          <w:color w:val="000000"/>
          <w:sz w:val="22"/>
          <w:szCs w:val="20"/>
          <w:shd w:val="clear" w:color="auto" w:fill="FFFFFF"/>
        </w:rPr>
        <w:t xml:space="preserve"> (opportunities and outcomes)</w:t>
      </w:r>
    </w:p>
    <w:p w14:paraId="2B232A29" w14:textId="7832D464" w:rsidR="00F330F5" w:rsidRPr="00F330F5" w:rsidRDefault="00E641EE" w:rsidP="00BD036C">
      <w:pPr>
        <w:pStyle w:val="ListParagraph"/>
        <w:numPr>
          <w:ilvl w:val="0"/>
          <w:numId w:val="9"/>
        </w:numPr>
        <w:spacing w:after="160" w:line="259" w:lineRule="auto"/>
        <w:jc w:val="both"/>
        <w:textAlignment w:val="baseline"/>
        <w:rPr>
          <w:rStyle w:val="normaltextrun"/>
          <w:rFonts w:cs="Calibri"/>
          <w:color w:val="000000"/>
          <w:sz w:val="22"/>
          <w:szCs w:val="20"/>
          <w:shd w:val="clear" w:color="auto" w:fill="FFFFFF"/>
        </w:rPr>
      </w:pPr>
      <w:r>
        <w:rPr>
          <w:rStyle w:val="normaltextrun"/>
          <w:rFonts w:cs="Calibri"/>
          <w:color w:val="000000"/>
          <w:sz w:val="22"/>
          <w:szCs w:val="20"/>
          <w:shd w:val="clear" w:color="auto" w:fill="FFFFFF"/>
        </w:rPr>
        <w:t>D</w:t>
      </w:r>
      <w:r w:rsidR="00F330F5" w:rsidRPr="002D5956">
        <w:rPr>
          <w:rStyle w:val="normaltextrun"/>
          <w:rFonts w:cs="Calibri"/>
          <w:color w:val="000000"/>
          <w:sz w:val="22"/>
          <w:szCs w:val="20"/>
          <w:shd w:val="clear" w:color="auto" w:fill="FFFFFF"/>
        </w:rPr>
        <w:t>etails of how the proposed land use will ensure the properties remain viable</w:t>
      </w:r>
      <w:r w:rsidR="00F330F5">
        <w:rPr>
          <w:rStyle w:val="normaltextrun"/>
          <w:rFonts w:cs="Calibri"/>
          <w:color w:val="000000"/>
          <w:sz w:val="22"/>
          <w:szCs w:val="20"/>
          <w:shd w:val="clear" w:color="auto" w:fill="FFFFFF"/>
        </w:rPr>
        <w:t xml:space="preserve"> (project viability)</w:t>
      </w:r>
    </w:p>
    <w:p w14:paraId="63EFD6C2" w14:textId="65E648D9" w:rsidR="00EC4494" w:rsidRDefault="00E641EE" w:rsidP="00BD036C">
      <w:pPr>
        <w:pStyle w:val="ListParagraph"/>
        <w:numPr>
          <w:ilvl w:val="0"/>
          <w:numId w:val="9"/>
        </w:numPr>
        <w:spacing w:after="160" w:line="259" w:lineRule="auto"/>
        <w:jc w:val="both"/>
        <w:textAlignment w:val="baseline"/>
        <w:rPr>
          <w:rStyle w:val="normaltextrun"/>
          <w:rFonts w:cs="Calibri"/>
          <w:color w:val="000000"/>
          <w:sz w:val="22"/>
          <w:szCs w:val="20"/>
          <w:shd w:val="clear" w:color="auto" w:fill="FFFFFF"/>
        </w:rPr>
      </w:pPr>
      <w:r>
        <w:rPr>
          <w:rStyle w:val="normaltextrun"/>
          <w:rFonts w:cs="Calibri"/>
          <w:color w:val="000000"/>
          <w:sz w:val="22"/>
          <w:szCs w:val="20"/>
          <w:shd w:val="clear" w:color="auto" w:fill="FFFFFF"/>
        </w:rPr>
        <w:t>D</w:t>
      </w:r>
      <w:r w:rsidR="00EC4494" w:rsidRPr="002D5956">
        <w:rPr>
          <w:rStyle w:val="normaltextrun"/>
          <w:rFonts w:cs="Calibri"/>
          <w:color w:val="000000"/>
          <w:sz w:val="22"/>
          <w:szCs w:val="20"/>
          <w:shd w:val="clear" w:color="auto" w:fill="FFFFFF"/>
        </w:rPr>
        <w:t xml:space="preserve">etails of existing capability and experience to manage </w:t>
      </w:r>
      <w:r w:rsidR="004247AC">
        <w:rPr>
          <w:rStyle w:val="normaltextrun"/>
          <w:rFonts w:cs="Calibri"/>
          <w:color w:val="000000"/>
          <w:sz w:val="22"/>
          <w:szCs w:val="20"/>
          <w:shd w:val="clear" w:color="auto" w:fill="FFFFFF"/>
        </w:rPr>
        <w:t xml:space="preserve">the </w:t>
      </w:r>
      <w:r w:rsidR="00EC4494" w:rsidRPr="002D5956">
        <w:rPr>
          <w:rStyle w:val="normaltextrun"/>
          <w:rFonts w:cs="Calibri"/>
          <w:color w:val="000000"/>
          <w:sz w:val="22"/>
          <w:szCs w:val="20"/>
          <w:shd w:val="clear" w:color="auto" w:fill="FFFFFF"/>
        </w:rPr>
        <w:t xml:space="preserve">land </w:t>
      </w:r>
      <w:r w:rsidR="00F330F5">
        <w:rPr>
          <w:rStyle w:val="normaltextrun"/>
          <w:rFonts w:cs="Calibri"/>
          <w:color w:val="000000"/>
          <w:sz w:val="22"/>
          <w:szCs w:val="20"/>
          <w:shd w:val="clear" w:color="auto" w:fill="FFFFFF"/>
        </w:rPr>
        <w:t>(capability)</w:t>
      </w:r>
    </w:p>
    <w:p w14:paraId="67C81E0C" w14:textId="5103DDDB" w:rsidR="00F330F5" w:rsidRPr="00F330F5" w:rsidRDefault="00E641EE" w:rsidP="00BD036C">
      <w:pPr>
        <w:pStyle w:val="ListParagraph"/>
        <w:numPr>
          <w:ilvl w:val="0"/>
          <w:numId w:val="9"/>
        </w:numPr>
        <w:spacing w:after="160" w:line="259" w:lineRule="auto"/>
        <w:jc w:val="both"/>
        <w:textAlignment w:val="baseline"/>
        <w:rPr>
          <w:rStyle w:val="normaltextrun"/>
          <w:rFonts w:cs="Calibri"/>
          <w:color w:val="000000"/>
          <w:sz w:val="22"/>
          <w:szCs w:val="20"/>
          <w:shd w:val="clear" w:color="auto" w:fill="FFFFFF"/>
        </w:rPr>
      </w:pPr>
      <w:r>
        <w:rPr>
          <w:rStyle w:val="normaltextrun"/>
          <w:rFonts w:cs="Calibri"/>
          <w:color w:val="000000"/>
          <w:sz w:val="22"/>
          <w:szCs w:val="20"/>
          <w:shd w:val="clear" w:color="auto" w:fill="FFFFFF"/>
        </w:rPr>
        <w:t>D</w:t>
      </w:r>
      <w:r w:rsidR="00F330F5" w:rsidRPr="002D5956">
        <w:rPr>
          <w:rStyle w:val="normaltextrun"/>
          <w:rFonts w:cs="Calibri"/>
          <w:color w:val="000000"/>
          <w:sz w:val="22"/>
          <w:szCs w:val="20"/>
          <w:shd w:val="clear" w:color="auto" w:fill="FFFFFF"/>
        </w:rPr>
        <w:t xml:space="preserve">etails of the </w:t>
      </w:r>
      <w:r w:rsidR="00F330F5">
        <w:rPr>
          <w:rStyle w:val="normaltextrun"/>
          <w:rFonts w:cs="Calibri"/>
          <w:color w:val="000000"/>
          <w:sz w:val="22"/>
          <w:szCs w:val="20"/>
          <w:shd w:val="clear" w:color="auto" w:fill="FFFFFF"/>
        </w:rPr>
        <w:t>applicants</w:t>
      </w:r>
      <w:r w:rsidR="00F330F5" w:rsidRPr="002D5956">
        <w:rPr>
          <w:rStyle w:val="normaltextrun"/>
          <w:rFonts w:cs="Calibri"/>
          <w:color w:val="000000"/>
          <w:sz w:val="22"/>
          <w:szCs w:val="20"/>
          <w:shd w:val="clear" w:color="auto" w:fill="FFFFFF"/>
        </w:rPr>
        <w:t xml:space="preserve"> current financial health and ability to </w:t>
      </w:r>
      <w:r w:rsidR="00806948">
        <w:rPr>
          <w:rStyle w:val="normaltextrun"/>
          <w:rFonts w:cs="Calibri"/>
          <w:color w:val="000000"/>
          <w:sz w:val="22"/>
          <w:szCs w:val="20"/>
          <w:shd w:val="clear" w:color="auto" w:fill="FFFFFF"/>
        </w:rPr>
        <w:t xml:space="preserve">fund activities to be conducted on the properties </w:t>
      </w:r>
      <w:r w:rsidR="00F330F5">
        <w:rPr>
          <w:rStyle w:val="normaltextrun"/>
          <w:rFonts w:cs="Calibri"/>
          <w:color w:val="000000"/>
          <w:sz w:val="22"/>
          <w:szCs w:val="20"/>
          <w:shd w:val="clear" w:color="auto" w:fill="FFFFFF"/>
        </w:rPr>
        <w:t>(financial health)</w:t>
      </w:r>
    </w:p>
    <w:p w14:paraId="670472F1" w14:textId="5C7B4B58" w:rsidR="00EC4494" w:rsidRPr="002D5956" w:rsidRDefault="00E641EE" w:rsidP="00BD036C">
      <w:pPr>
        <w:pStyle w:val="ListParagraph"/>
        <w:numPr>
          <w:ilvl w:val="0"/>
          <w:numId w:val="9"/>
        </w:numPr>
        <w:spacing w:after="160" w:line="259" w:lineRule="auto"/>
        <w:jc w:val="both"/>
        <w:textAlignment w:val="baseline"/>
        <w:rPr>
          <w:rStyle w:val="normaltextrun"/>
          <w:rFonts w:cs="Calibri"/>
          <w:color w:val="000000"/>
          <w:sz w:val="22"/>
          <w:szCs w:val="20"/>
          <w:shd w:val="clear" w:color="auto" w:fill="FFFFFF"/>
        </w:rPr>
      </w:pPr>
      <w:r>
        <w:rPr>
          <w:rStyle w:val="normaltextrun"/>
          <w:rFonts w:cs="Calibri"/>
          <w:color w:val="000000"/>
          <w:sz w:val="22"/>
          <w:szCs w:val="20"/>
          <w:shd w:val="clear" w:color="auto" w:fill="FFFFFF"/>
        </w:rPr>
        <w:t>D</w:t>
      </w:r>
      <w:r w:rsidR="00EC4494" w:rsidRPr="002D5956">
        <w:rPr>
          <w:rStyle w:val="normaltextrun"/>
          <w:rFonts w:cs="Calibri"/>
          <w:color w:val="000000"/>
          <w:sz w:val="22"/>
          <w:szCs w:val="20"/>
          <w:shd w:val="clear" w:color="auto" w:fill="FFFFFF"/>
        </w:rPr>
        <w:t xml:space="preserve">etails of the </w:t>
      </w:r>
      <w:r w:rsidR="00EC4494">
        <w:rPr>
          <w:rStyle w:val="normaltextrun"/>
          <w:rFonts w:cs="Calibri"/>
          <w:color w:val="000000"/>
          <w:sz w:val="22"/>
          <w:szCs w:val="20"/>
          <w:shd w:val="clear" w:color="auto" w:fill="FFFFFF"/>
        </w:rPr>
        <w:t>applicant’s</w:t>
      </w:r>
      <w:r w:rsidR="00EC4494" w:rsidRPr="002D5956">
        <w:rPr>
          <w:rStyle w:val="normaltextrun"/>
          <w:rFonts w:cs="Calibri"/>
          <w:color w:val="000000"/>
          <w:sz w:val="22"/>
          <w:szCs w:val="20"/>
          <w:shd w:val="clear" w:color="auto" w:fill="FFFFFF"/>
        </w:rPr>
        <w:t xml:space="preserve"> governance structure, functions and obligations and its suitability to receive land from the ILSC</w:t>
      </w:r>
    </w:p>
    <w:p w14:paraId="07925F45" w14:textId="55E448EA" w:rsidR="000B37A7" w:rsidRDefault="000B37A7" w:rsidP="000B37A7">
      <w:pPr>
        <w:pStyle w:val="H3-ILC"/>
      </w:pPr>
      <w:r>
        <w:t>How to apply</w:t>
      </w:r>
    </w:p>
    <w:p w14:paraId="6886DF11" w14:textId="1E6EF16F" w:rsidR="00F26363" w:rsidRDefault="00EC49B4" w:rsidP="000B37A7">
      <w:pPr>
        <w:pStyle w:val="Normal-ILC"/>
        <w:rPr>
          <w:lang w:val="en-US"/>
        </w:rPr>
      </w:pPr>
      <w:r>
        <w:rPr>
          <w:rFonts w:ascii="Calibri" w:hAnsi="Calibri" w:cs="Calibri"/>
          <w:sz w:val="22"/>
          <w:szCs w:val="22"/>
          <w:lang w:val="en-US"/>
        </w:rPr>
        <w:t>To express your interest, please complete the Expression of Interest Application Form.</w:t>
      </w:r>
    </w:p>
    <w:p w14:paraId="7FD78991" w14:textId="6768754D" w:rsidR="008B17AC" w:rsidRDefault="008B17AC" w:rsidP="008B17AC">
      <w:pPr>
        <w:pStyle w:val="H3-ILC"/>
      </w:pPr>
      <w:r>
        <w:t>Expression of Interest timeframes</w:t>
      </w:r>
    </w:p>
    <w:p w14:paraId="2D68FC0A" w14:textId="440C2E37" w:rsidR="008B17AC" w:rsidRDefault="00946985" w:rsidP="00946985">
      <w:pPr>
        <w:pStyle w:val="Normal-ILC"/>
        <w:numPr>
          <w:ilvl w:val="0"/>
          <w:numId w:val="8"/>
        </w:numPr>
        <w:rPr>
          <w:rFonts w:ascii="Calibri" w:hAnsi="Calibri" w:cs="Calibri"/>
          <w:sz w:val="22"/>
          <w:szCs w:val="22"/>
          <w:lang w:val="en-US"/>
        </w:rPr>
      </w:pPr>
      <w:r>
        <w:rPr>
          <w:rFonts w:ascii="Calibri" w:hAnsi="Calibri" w:cs="Calibri"/>
          <w:sz w:val="22"/>
          <w:szCs w:val="22"/>
          <w:lang w:val="en-US"/>
        </w:rPr>
        <w:t>Expression</w:t>
      </w:r>
      <w:r w:rsidR="004247AC">
        <w:rPr>
          <w:rFonts w:ascii="Calibri" w:hAnsi="Calibri" w:cs="Calibri"/>
          <w:sz w:val="22"/>
          <w:szCs w:val="22"/>
          <w:lang w:val="en-US"/>
        </w:rPr>
        <w:t>s</w:t>
      </w:r>
      <w:r>
        <w:rPr>
          <w:rFonts w:ascii="Calibri" w:hAnsi="Calibri" w:cs="Calibri"/>
          <w:sz w:val="22"/>
          <w:szCs w:val="22"/>
          <w:lang w:val="en-US"/>
        </w:rPr>
        <w:t xml:space="preserve"> of Interest </w:t>
      </w:r>
      <w:r w:rsidR="004247AC">
        <w:rPr>
          <w:rFonts w:ascii="Calibri" w:hAnsi="Calibri" w:cs="Calibri"/>
          <w:sz w:val="22"/>
          <w:szCs w:val="22"/>
          <w:lang w:val="en-US"/>
        </w:rPr>
        <w:t>can be submitted up to and including the</w:t>
      </w:r>
      <w:r w:rsidR="004072CD">
        <w:rPr>
          <w:rFonts w:ascii="Calibri" w:hAnsi="Calibri" w:cs="Calibri"/>
          <w:sz w:val="22"/>
          <w:szCs w:val="22"/>
          <w:lang w:val="en-US"/>
        </w:rPr>
        <w:t xml:space="preserve"> </w:t>
      </w:r>
      <w:r w:rsidR="00E51D24">
        <w:rPr>
          <w:rFonts w:ascii="Calibri" w:hAnsi="Calibri" w:cs="Calibri"/>
          <w:sz w:val="22"/>
          <w:szCs w:val="22"/>
          <w:lang w:val="en-US"/>
        </w:rPr>
        <w:t>14</w:t>
      </w:r>
      <w:r w:rsidR="00E51D24" w:rsidRPr="00E51D24">
        <w:rPr>
          <w:rFonts w:ascii="Calibri" w:hAnsi="Calibri" w:cs="Calibri"/>
          <w:sz w:val="22"/>
          <w:szCs w:val="22"/>
          <w:vertAlign w:val="superscript"/>
          <w:lang w:val="en-US"/>
        </w:rPr>
        <w:t>th</w:t>
      </w:r>
      <w:r w:rsidR="006929CE">
        <w:rPr>
          <w:rFonts w:ascii="Calibri" w:hAnsi="Calibri" w:cs="Calibri"/>
          <w:sz w:val="22"/>
          <w:szCs w:val="22"/>
          <w:lang w:val="en-US"/>
        </w:rPr>
        <w:t xml:space="preserve"> of</w:t>
      </w:r>
      <w:r w:rsidR="004072CD">
        <w:rPr>
          <w:rFonts w:ascii="Calibri" w:hAnsi="Calibri" w:cs="Calibri"/>
          <w:sz w:val="22"/>
          <w:szCs w:val="22"/>
          <w:lang w:val="en-US"/>
        </w:rPr>
        <w:t xml:space="preserve"> </w:t>
      </w:r>
      <w:r w:rsidR="00E51D24">
        <w:rPr>
          <w:rFonts w:ascii="Calibri" w:hAnsi="Calibri" w:cs="Calibri"/>
          <w:sz w:val="22"/>
          <w:szCs w:val="22"/>
          <w:lang w:val="en-US"/>
        </w:rPr>
        <w:t>January</w:t>
      </w:r>
      <w:r w:rsidR="004072CD">
        <w:rPr>
          <w:rFonts w:ascii="Calibri" w:hAnsi="Calibri" w:cs="Calibri"/>
          <w:sz w:val="22"/>
          <w:szCs w:val="22"/>
          <w:lang w:val="en-US"/>
        </w:rPr>
        <w:t xml:space="preserve"> 202</w:t>
      </w:r>
      <w:r w:rsidR="00E51D24">
        <w:rPr>
          <w:rFonts w:ascii="Calibri" w:hAnsi="Calibri" w:cs="Calibri"/>
          <w:sz w:val="22"/>
          <w:szCs w:val="22"/>
          <w:lang w:val="en-US"/>
        </w:rPr>
        <w:t>2</w:t>
      </w:r>
    </w:p>
    <w:p w14:paraId="6FEDA7E1" w14:textId="1AB1F02D" w:rsidR="00DD0585" w:rsidRDefault="006929CE" w:rsidP="00946985">
      <w:pPr>
        <w:pStyle w:val="Normal-ILC"/>
        <w:numPr>
          <w:ilvl w:val="0"/>
          <w:numId w:val="8"/>
        </w:numPr>
        <w:rPr>
          <w:rFonts w:ascii="Calibri" w:hAnsi="Calibri" w:cs="Calibri"/>
          <w:sz w:val="22"/>
          <w:szCs w:val="22"/>
          <w:lang w:val="en-US"/>
        </w:rPr>
      </w:pPr>
      <w:r>
        <w:rPr>
          <w:rFonts w:ascii="Calibri" w:hAnsi="Calibri" w:cs="Calibri"/>
          <w:sz w:val="22"/>
          <w:szCs w:val="22"/>
          <w:lang w:val="en-US"/>
        </w:rPr>
        <w:t xml:space="preserve">Shortlisted applicants </w:t>
      </w:r>
      <w:r w:rsidR="009D7DDA">
        <w:rPr>
          <w:rFonts w:ascii="Calibri" w:hAnsi="Calibri" w:cs="Calibri"/>
          <w:sz w:val="22"/>
          <w:szCs w:val="22"/>
          <w:lang w:val="en-US"/>
        </w:rPr>
        <w:t xml:space="preserve">will </w:t>
      </w:r>
      <w:r w:rsidR="00224827">
        <w:rPr>
          <w:rFonts w:ascii="Calibri" w:hAnsi="Calibri" w:cs="Calibri"/>
          <w:sz w:val="22"/>
          <w:szCs w:val="22"/>
          <w:lang w:val="en-US"/>
        </w:rPr>
        <w:t xml:space="preserve">be </w:t>
      </w:r>
      <w:r w:rsidR="009D7DDA">
        <w:rPr>
          <w:rFonts w:ascii="Calibri" w:hAnsi="Calibri" w:cs="Calibri"/>
          <w:sz w:val="22"/>
          <w:szCs w:val="22"/>
          <w:lang w:val="en-US"/>
        </w:rPr>
        <w:t xml:space="preserve">advised </w:t>
      </w:r>
      <w:r w:rsidR="005C1EC9">
        <w:rPr>
          <w:rFonts w:ascii="Calibri" w:hAnsi="Calibri" w:cs="Calibri"/>
          <w:sz w:val="22"/>
          <w:szCs w:val="22"/>
          <w:lang w:val="en-US"/>
        </w:rPr>
        <w:t>shortly after the Expression of Interest closing date</w:t>
      </w:r>
      <w:r w:rsidR="00C5114C">
        <w:rPr>
          <w:rFonts w:ascii="Calibri" w:hAnsi="Calibri" w:cs="Calibri"/>
          <w:sz w:val="22"/>
          <w:szCs w:val="22"/>
          <w:lang w:val="en-US"/>
        </w:rPr>
        <w:t>, with opportunity given to conduct property inspections</w:t>
      </w:r>
    </w:p>
    <w:p w14:paraId="04AAFF84" w14:textId="059CD157" w:rsidR="00BE120C" w:rsidRDefault="002D0859" w:rsidP="00BE19E5">
      <w:pPr>
        <w:pStyle w:val="Normal-ILC"/>
        <w:rPr>
          <w:rFonts w:ascii="Calibri" w:hAnsi="Calibri" w:cs="Calibri"/>
          <w:sz w:val="22"/>
          <w:szCs w:val="22"/>
          <w:lang w:val="en-US"/>
        </w:rPr>
      </w:pPr>
      <w:r>
        <w:rPr>
          <w:rFonts w:ascii="Calibri" w:hAnsi="Calibri" w:cs="Calibri"/>
          <w:sz w:val="22"/>
          <w:szCs w:val="22"/>
          <w:lang w:val="en-US"/>
        </w:rPr>
        <w:t xml:space="preserve">All submissions must be lodged using the supplied – ILSC Expression of Interest Application Form and submitted via Email: </w:t>
      </w:r>
      <w:hyperlink r:id="rId11" w:history="1">
        <w:r w:rsidRPr="00841B56">
          <w:rPr>
            <w:rStyle w:val="Hyperlink"/>
            <w:rFonts w:ascii="Calibri" w:hAnsi="Calibri" w:cs="Calibri"/>
            <w:sz w:val="22"/>
            <w:szCs w:val="22"/>
            <w:lang w:val="en-US"/>
          </w:rPr>
          <w:t>EasternOffice@ilsc.gov.au</w:t>
        </w:r>
      </w:hyperlink>
    </w:p>
    <w:p w14:paraId="19D4F195" w14:textId="13CD9DCF" w:rsidR="008B17AC" w:rsidRDefault="002D0859" w:rsidP="008B17AC">
      <w:pPr>
        <w:pStyle w:val="Normal-ILC"/>
        <w:rPr>
          <w:rFonts w:ascii="Calibri" w:hAnsi="Calibri" w:cs="Calibri"/>
          <w:sz w:val="22"/>
          <w:szCs w:val="22"/>
          <w:lang w:val="en-US"/>
        </w:rPr>
      </w:pPr>
      <w:r>
        <w:rPr>
          <w:rFonts w:ascii="Calibri" w:hAnsi="Calibri" w:cs="Calibri"/>
          <w:sz w:val="22"/>
          <w:szCs w:val="22"/>
          <w:lang w:val="en-US"/>
        </w:rPr>
        <w:t xml:space="preserve">For further information, including </w:t>
      </w:r>
      <w:r w:rsidR="008A5E42">
        <w:rPr>
          <w:rFonts w:ascii="Calibri" w:hAnsi="Calibri" w:cs="Calibri"/>
          <w:sz w:val="22"/>
          <w:szCs w:val="22"/>
          <w:lang w:val="en-US"/>
        </w:rPr>
        <w:t>requests for a property inspection, please contact Eastern Division Office on: 07 3854 4664.</w:t>
      </w:r>
    </w:p>
    <w:p w14:paraId="77C3FACF" w14:textId="2CC1AA00" w:rsidR="008A5E42" w:rsidRDefault="008A5E42" w:rsidP="00113826">
      <w:pPr>
        <w:pStyle w:val="Normal-ILC"/>
        <w:jc w:val="center"/>
        <w:rPr>
          <w:lang w:val="en-US"/>
        </w:rPr>
      </w:pPr>
      <w:bookmarkStart w:id="0" w:name="_GoBack"/>
      <w:bookmarkEnd w:id="0"/>
    </w:p>
    <w:p w14:paraId="7A61494F" w14:textId="77777777" w:rsidR="008B17AC" w:rsidRDefault="008B17AC" w:rsidP="00A907AA">
      <w:pPr>
        <w:pStyle w:val="Normal-ILC"/>
        <w:rPr>
          <w:lang w:val="en-US"/>
        </w:rPr>
      </w:pPr>
    </w:p>
    <w:p w14:paraId="027FE742" w14:textId="77777777" w:rsidR="008B17AC" w:rsidRDefault="008B17AC" w:rsidP="00A907AA">
      <w:pPr>
        <w:pStyle w:val="Normal-ILC"/>
        <w:rPr>
          <w:lang w:val="en-US"/>
        </w:rPr>
      </w:pPr>
    </w:p>
    <w:p w14:paraId="08D697CD" w14:textId="77777777" w:rsidR="00181FE9" w:rsidRDefault="00181FE9" w:rsidP="00A907AA">
      <w:pPr>
        <w:pStyle w:val="Normal-ILC"/>
        <w:rPr>
          <w:lang w:val="en-US"/>
        </w:rPr>
      </w:pPr>
    </w:p>
    <w:p w14:paraId="0F3ABB97" w14:textId="77777777" w:rsidR="00875310" w:rsidRDefault="00875310">
      <w:pPr>
        <w:spacing w:line="259" w:lineRule="auto"/>
        <w:rPr>
          <w:rFonts w:ascii="Arial" w:eastAsiaTheme="minorEastAsia" w:hAnsi="Arial" w:cs="Arial"/>
          <w:b/>
          <w:color w:val="000000"/>
          <w:lang w:eastAsia="en-AU"/>
        </w:rPr>
      </w:pPr>
      <w:r>
        <w:br w:type="page"/>
      </w:r>
    </w:p>
    <w:p w14:paraId="2FA119DC" w14:textId="325C6C8A" w:rsidR="00181FE9" w:rsidRDefault="00181FE9" w:rsidP="00AE2B2F">
      <w:pPr>
        <w:pStyle w:val="H3-ILC"/>
      </w:pPr>
      <w:r>
        <w:lastRenderedPageBreak/>
        <w:t>Property details</w:t>
      </w:r>
    </w:p>
    <w:p w14:paraId="1EBCA57A" w14:textId="46250DC4" w:rsidR="00B9289D" w:rsidRDefault="00B9289D" w:rsidP="00B9289D">
      <w:pPr>
        <w:pStyle w:val="Normal-ILC"/>
      </w:pPr>
    </w:p>
    <w:p w14:paraId="168DE6E1" w14:textId="0D0189FD" w:rsidR="00B9289D" w:rsidRDefault="00B9289D" w:rsidP="00164D28">
      <w:pPr>
        <w:pStyle w:val="Normal-ILC"/>
        <w:jc w:val="center"/>
      </w:pPr>
    </w:p>
    <w:p w14:paraId="0F176889" w14:textId="7DD920F1" w:rsidR="00915CDB" w:rsidRDefault="00915CDB" w:rsidP="00164D28">
      <w:pPr>
        <w:pStyle w:val="Normal-ILC"/>
        <w:jc w:val="center"/>
      </w:pPr>
      <w:r>
        <w:rPr>
          <w:noProof/>
        </w:rPr>
        <w:drawing>
          <wp:inline distT="0" distB="0" distL="0" distR="0" wp14:anchorId="0DD1C0C1" wp14:editId="4CA1262B">
            <wp:extent cx="5401945" cy="6177149"/>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25440" cy="6204015"/>
                    </a:xfrm>
                    <a:prstGeom prst="rect">
                      <a:avLst/>
                    </a:prstGeom>
                  </pic:spPr>
                </pic:pic>
              </a:graphicData>
            </a:graphic>
          </wp:inline>
        </w:drawing>
      </w:r>
    </w:p>
    <w:p w14:paraId="753314CC" w14:textId="5D420F91" w:rsidR="00B9289D" w:rsidRDefault="00B9289D" w:rsidP="00B9289D">
      <w:pPr>
        <w:pStyle w:val="Normal-ILC"/>
      </w:pPr>
    </w:p>
    <w:p w14:paraId="4A5C269C" w14:textId="4C420EF4" w:rsidR="000431C0" w:rsidRDefault="000431C0" w:rsidP="00B9289D">
      <w:pPr>
        <w:pStyle w:val="Normal-ILC"/>
      </w:pPr>
    </w:p>
    <w:p w14:paraId="1D449024" w14:textId="6A5A8553" w:rsidR="000431C0" w:rsidRDefault="000431C0" w:rsidP="00B9289D">
      <w:pPr>
        <w:pStyle w:val="Normal-ILC"/>
      </w:pPr>
    </w:p>
    <w:p w14:paraId="2DB9AF99" w14:textId="47925061" w:rsidR="000431C0" w:rsidRDefault="000431C0" w:rsidP="00B9289D">
      <w:pPr>
        <w:pStyle w:val="Normal-ILC"/>
      </w:pPr>
    </w:p>
    <w:p w14:paraId="5322843C" w14:textId="6E37DA52" w:rsidR="000431C0" w:rsidRDefault="000431C0" w:rsidP="00B9289D">
      <w:pPr>
        <w:pStyle w:val="Normal-ILC"/>
      </w:pPr>
    </w:p>
    <w:p w14:paraId="6FBF6489" w14:textId="1C80D994" w:rsidR="000431C0" w:rsidRDefault="000431C0" w:rsidP="00B9289D">
      <w:pPr>
        <w:pStyle w:val="Normal-ILC"/>
      </w:pPr>
    </w:p>
    <w:p w14:paraId="1627B558" w14:textId="77777777" w:rsidR="000431C0" w:rsidRPr="00B9289D" w:rsidRDefault="000431C0" w:rsidP="00B9289D">
      <w:pPr>
        <w:pStyle w:val="Normal-ILC"/>
      </w:pPr>
    </w:p>
    <w:tbl>
      <w:tblPr>
        <w:tblStyle w:val="TableGrid"/>
        <w:tblW w:w="0" w:type="auto"/>
        <w:tblLook w:val="04A0" w:firstRow="1" w:lastRow="0" w:firstColumn="1" w:lastColumn="0" w:noHBand="0" w:noVBand="1"/>
      </w:tblPr>
      <w:tblGrid>
        <w:gridCol w:w="1564"/>
        <w:gridCol w:w="8772"/>
      </w:tblGrid>
      <w:tr w:rsidR="00385F6F" w:rsidRPr="00681D2E" w14:paraId="14E84229" w14:textId="77777777" w:rsidTr="00385F6F">
        <w:tc>
          <w:tcPr>
            <w:tcW w:w="10336" w:type="dxa"/>
            <w:gridSpan w:val="2"/>
            <w:shd w:val="clear" w:color="auto" w:fill="16577D" w:themeFill="accent4" w:themeFillShade="BF"/>
            <w:vAlign w:val="center"/>
          </w:tcPr>
          <w:p w14:paraId="134338D7" w14:textId="0B66FEEC" w:rsidR="00385F6F" w:rsidRPr="00681D2E" w:rsidRDefault="00AE2B2F" w:rsidP="00385F6F">
            <w:pPr>
              <w:pStyle w:val="Normal-ILC"/>
              <w:jc w:val="center"/>
              <w:rPr>
                <w:rFonts w:ascii="Calibri" w:hAnsi="Calibri" w:cs="Calibri"/>
                <w:b/>
                <w:sz w:val="22"/>
                <w:szCs w:val="22"/>
              </w:rPr>
            </w:pPr>
            <w:r w:rsidRPr="00681D2E">
              <w:rPr>
                <w:rFonts w:ascii="Calibri" w:hAnsi="Calibri" w:cs="Calibri"/>
                <w:b/>
                <w:color w:val="FFFFFF" w:themeColor="background1"/>
                <w:sz w:val="22"/>
                <w:szCs w:val="22"/>
              </w:rPr>
              <w:lastRenderedPageBreak/>
              <w:t>Mindanao Property Profile</w:t>
            </w:r>
          </w:p>
        </w:tc>
      </w:tr>
      <w:tr w:rsidR="00E75524" w:rsidRPr="00681D2E" w14:paraId="24A801A9" w14:textId="77777777" w:rsidTr="00E75524">
        <w:tc>
          <w:tcPr>
            <w:tcW w:w="1564" w:type="dxa"/>
            <w:shd w:val="clear" w:color="auto" w:fill="60B1E2" w:themeFill="accent4" w:themeFillTint="99"/>
          </w:tcPr>
          <w:p w14:paraId="6C766B2E" w14:textId="1679ADD8" w:rsidR="007E2046" w:rsidRPr="00681D2E" w:rsidRDefault="002624FC" w:rsidP="00A907AA">
            <w:pPr>
              <w:pStyle w:val="Normal-ILC"/>
              <w:rPr>
                <w:rFonts w:ascii="Calibri" w:hAnsi="Calibri" w:cs="Calibri"/>
                <w:b/>
                <w:sz w:val="22"/>
                <w:szCs w:val="22"/>
              </w:rPr>
            </w:pPr>
            <w:r w:rsidRPr="00681D2E">
              <w:rPr>
                <w:rFonts w:ascii="Calibri" w:hAnsi="Calibri" w:cs="Calibri"/>
                <w:b/>
                <w:sz w:val="22"/>
                <w:szCs w:val="22"/>
              </w:rPr>
              <w:t xml:space="preserve">Location </w:t>
            </w:r>
          </w:p>
          <w:p w14:paraId="2D3EDF42" w14:textId="51956CA9" w:rsidR="002624FC" w:rsidRPr="00681D2E" w:rsidRDefault="002624FC" w:rsidP="00A907AA">
            <w:pPr>
              <w:pStyle w:val="Normal-ILC"/>
              <w:rPr>
                <w:rFonts w:ascii="Calibri" w:hAnsi="Calibri" w:cs="Calibri"/>
                <w:b/>
                <w:sz w:val="22"/>
                <w:szCs w:val="22"/>
              </w:rPr>
            </w:pPr>
          </w:p>
        </w:tc>
        <w:tc>
          <w:tcPr>
            <w:tcW w:w="8772" w:type="dxa"/>
          </w:tcPr>
          <w:p w14:paraId="6007C1F0" w14:textId="4FCD9C14" w:rsidR="007E2046" w:rsidRPr="00681D2E" w:rsidRDefault="00C6052F" w:rsidP="00C6052F">
            <w:pPr>
              <w:autoSpaceDE w:val="0"/>
              <w:autoSpaceDN w:val="0"/>
              <w:adjustRightInd w:val="0"/>
              <w:spacing w:before="120" w:after="120"/>
              <w:jc w:val="both"/>
              <w:rPr>
                <w:rFonts w:ascii="Calibri" w:hAnsi="Calibri" w:cs="Calibri"/>
                <w:lang w:val="en-US"/>
              </w:rPr>
            </w:pPr>
            <w:r w:rsidRPr="00681D2E">
              <w:rPr>
                <w:rFonts w:ascii="Calibri" w:hAnsi="Calibri" w:cs="Calibri"/>
                <w:lang w:val="en-US"/>
              </w:rPr>
              <w:t>145 Brackens Road via Banana (20km NW of Banana)</w:t>
            </w:r>
          </w:p>
        </w:tc>
      </w:tr>
      <w:tr w:rsidR="00E75524" w:rsidRPr="00681D2E" w14:paraId="2B824E7D" w14:textId="77777777" w:rsidTr="00E75524">
        <w:trPr>
          <w:trHeight w:val="534"/>
        </w:trPr>
        <w:tc>
          <w:tcPr>
            <w:tcW w:w="1564" w:type="dxa"/>
            <w:shd w:val="clear" w:color="auto" w:fill="60B1E2" w:themeFill="accent4" w:themeFillTint="99"/>
          </w:tcPr>
          <w:p w14:paraId="6FADD96A" w14:textId="6EC5D6EC" w:rsidR="00C43F56" w:rsidRPr="00681D2E" w:rsidRDefault="00C43F56" w:rsidP="00A907AA">
            <w:pPr>
              <w:pStyle w:val="Normal-ILC"/>
              <w:rPr>
                <w:rFonts w:ascii="Calibri" w:hAnsi="Calibri" w:cs="Calibri"/>
                <w:b/>
                <w:sz w:val="22"/>
                <w:szCs w:val="22"/>
              </w:rPr>
            </w:pPr>
            <w:r w:rsidRPr="00681D2E">
              <w:rPr>
                <w:rFonts w:ascii="Calibri" w:hAnsi="Calibri" w:cs="Calibri"/>
                <w:b/>
                <w:sz w:val="22"/>
                <w:szCs w:val="22"/>
              </w:rPr>
              <w:t>Size</w:t>
            </w:r>
          </w:p>
        </w:tc>
        <w:tc>
          <w:tcPr>
            <w:tcW w:w="8772" w:type="dxa"/>
          </w:tcPr>
          <w:p w14:paraId="7B7AA7BF" w14:textId="7C6845BA" w:rsidR="00C43F56" w:rsidRPr="00681D2E" w:rsidRDefault="003F4C1C" w:rsidP="00C6052F">
            <w:pPr>
              <w:autoSpaceDE w:val="0"/>
              <w:autoSpaceDN w:val="0"/>
              <w:adjustRightInd w:val="0"/>
              <w:spacing w:before="120" w:after="120"/>
              <w:jc w:val="both"/>
              <w:rPr>
                <w:rFonts w:ascii="Calibri" w:hAnsi="Calibri" w:cs="Calibri"/>
                <w:lang w:val="en-US"/>
              </w:rPr>
            </w:pPr>
            <w:r w:rsidRPr="00681D2E">
              <w:rPr>
                <w:rFonts w:ascii="Calibri" w:hAnsi="Calibri" w:cs="Calibri"/>
                <w:lang w:val="en-US"/>
              </w:rPr>
              <w:t>1,38</w:t>
            </w:r>
            <w:r w:rsidR="00FA0F80">
              <w:rPr>
                <w:rFonts w:ascii="Calibri" w:hAnsi="Calibri" w:cs="Calibri"/>
                <w:lang w:val="en-US"/>
              </w:rPr>
              <w:t>0</w:t>
            </w:r>
            <w:r w:rsidRPr="00681D2E">
              <w:rPr>
                <w:rFonts w:ascii="Calibri" w:hAnsi="Calibri" w:cs="Calibri"/>
                <w:lang w:val="en-US"/>
              </w:rPr>
              <w:t xml:space="preserve"> hectares</w:t>
            </w:r>
          </w:p>
        </w:tc>
      </w:tr>
      <w:tr w:rsidR="00E75524" w:rsidRPr="00681D2E" w14:paraId="18CA554E" w14:textId="77777777" w:rsidTr="00E75524">
        <w:tc>
          <w:tcPr>
            <w:tcW w:w="1564" w:type="dxa"/>
            <w:shd w:val="clear" w:color="auto" w:fill="60B1E2" w:themeFill="accent4" w:themeFillTint="99"/>
          </w:tcPr>
          <w:p w14:paraId="223A5CFC" w14:textId="3B229A7E" w:rsidR="00C43F56" w:rsidRPr="00681D2E" w:rsidRDefault="003F4C1C" w:rsidP="00A907AA">
            <w:pPr>
              <w:pStyle w:val="Normal-ILC"/>
              <w:rPr>
                <w:rFonts w:ascii="Calibri" w:hAnsi="Calibri" w:cs="Calibri"/>
                <w:b/>
                <w:sz w:val="22"/>
                <w:szCs w:val="22"/>
              </w:rPr>
            </w:pPr>
            <w:r w:rsidRPr="00681D2E">
              <w:rPr>
                <w:rFonts w:ascii="Calibri" w:hAnsi="Calibri" w:cs="Calibri"/>
                <w:b/>
                <w:sz w:val="22"/>
                <w:szCs w:val="22"/>
              </w:rPr>
              <w:t>Tenure</w:t>
            </w:r>
          </w:p>
        </w:tc>
        <w:tc>
          <w:tcPr>
            <w:tcW w:w="8772" w:type="dxa"/>
          </w:tcPr>
          <w:p w14:paraId="340E045E" w14:textId="30C46BDA" w:rsidR="00C43F56" w:rsidRPr="00840DC8" w:rsidRDefault="00AC3CAD" w:rsidP="00C6052F">
            <w:pPr>
              <w:autoSpaceDE w:val="0"/>
              <w:autoSpaceDN w:val="0"/>
              <w:adjustRightInd w:val="0"/>
              <w:spacing w:before="120" w:after="120"/>
              <w:jc w:val="both"/>
              <w:rPr>
                <w:rFonts w:ascii="Calibri" w:hAnsi="Calibri" w:cs="Calibri"/>
                <w:lang w:val="en-US"/>
              </w:rPr>
            </w:pPr>
            <w:r w:rsidRPr="00840DC8">
              <w:rPr>
                <w:rFonts w:ascii="Calibri" w:hAnsi="Calibri" w:cs="Calibri"/>
                <w:lang w:val="en-US"/>
              </w:rPr>
              <w:t>Freehold</w:t>
            </w:r>
          </w:p>
        </w:tc>
      </w:tr>
      <w:tr w:rsidR="00E75524" w:rsidRPr="00681D2E" w14:paraId="0BAD8FA0" w14:textId="77777777" w:rsidTr="00E75524">
        <w:tc>
          <w:tcPr>
            <w:tcW w:w="1564" w:type="dxa"/>
            <w:shd w:val="clear" w:color="auto" w:fill="60B1E2" w:themeFill="accent4" w:themeFillTint="99"/>
          </w:tcPr>
          <w:p w14:paraId="36B91C4B" w14:textId="7DC04A91" w:rsidR="003F4C1C" w:rsidRPr="00681D2E" w:rsidRDefault="00D3205F" w:rsidP="00A907AA">
            <w:pPr>
              <w:pStyle w:val="Normal-ILC"/>
              <w:rPr>
                <w:rFonts w:ascii="Calibri" w:hAnsi="Calibri" w:cs="Calibri"/>
                <w:b/>
                <w:sz w:val="22"/>
                <w:szCs w:val="22"/>
              </w:rPr>
            </w:pPr>
            <w:r w:rsidRPr="00681D2E">
              <w:rPr>
                <w:rFonts w:ascii="Calibri" w:hAnsi="Calibri" w:cs="Calibri"/>
                <w:b/>
                <w:sz w:val="22"/>
                <w:szCs w:val="22"/>
              </w:rPr>
              <w:t>Parcels</w:t>
            </w:r>
          </w:p>
        </w:tc>
        <w:tc>
          <w:tcPr>
            <w:tcW w:w="8772" w:type="dxa"/>
          </w:tcPr>
          <w:p w14:paraId="79980273" w14:textId="661B8791" w:rsidR="00326BA5" w:rsidRPr="00681D2E" w:rsidRDefault="00326BA5" w:rsidP="001E6475">
            <w:pPr>
              <w:pStyle w:val="ListParagraph"/>
              <w:numPr>
                <w:ilvl w:val="0"/>
                <w:numId w:val="13"/>
              </w:numPr>
              <w:contextualSpacing w:val="0"/>
              <w:rPr>
                <w:rFonts w:eastAsia="Times New Roman" w:cs="Calibri"/>
                <w:sz w:val="22"/>
                <w:szCs w:val="22"/>
              </w:rPr>
            </w:pPr>
            <w:r w:rsidRPr="00681D2E">
              <w:rPr>
                <w:rFonts w:eastAsia="Times New Roman" w:cs="Calibri"/>
                <w:sz w:val="22"/>
                <w:szCs w:val="22"/>
              </w:rPr>
              <w:t>Lot 39 on Crown Plan FN305 Title Reference 50912875</w:t>
            </w:r>
          </w:p>
          <w:p w14:paraId="767F4601" w14:textId="38A20493" w:rsidR="003F4C1C" w:rsidRPr="00681D2E" w:rsidRDefault="00326BA5" w:rsidP="001E6475">
            <w:pPr>
              <w:pStyle w:val="ListParagraph"/>
              <w:numPr>
                <w:ilvl w:val="0"/>
                <w:numId w:val="13"/>
              </w:numPr>
              <w:contextualSpacing w:val="0"/>
              <w:rPr>
                <w:rFonts w:eastAsia="Times New Roman" w:cs="Calibri"/>
                <w:sz w:val="22"/>
                <w:szCs w:val="22"/>
              </w:rPr>
            </w:pPr>
            <w:r w:rsidRPr="00681D2E">
              <w:rPr>
                <w:rFonts w:eastAsia="Times New Roman" w:cs="Calibri"/>
                <w:sz w:val="22"/>
                <w:szCs w:val="22"/>
              </w:rPr>
              <w:t>Lot 40 on Crown Plan FN305 Title Reference 17764061</w:t>
            </w:r>
          </w:p>
        </w:tc>
      </w:tr>
      <w:tr w:rsidR="00E75524" w:rsidRPr="00681D2E" w14:paraId="23496EDD" w14:textId="77777777" w:rsidTr="00E75524">
        <w:tc>
          <w:tcPr>
            <w:tcW w:w="1564" w:type="dxa"/>
            <w:shd w:val="clear" w:color="auto" w:fill="60B1E2" w:themeFill="accent4" w:themeFillTint="99"/>
          </w:tcPr>
          <w:p w14:paraId="5C547254" w14:textId="0D698476" w:rsidR="007E2046" w:rsidRPr="00681D2E" w:rsidRDefault="00C6052F" w:rsidP="00A907AA">
            <w:pPr>
              <w:pStyle w:val="Normal-ILC"/>
              <w:rPr>
                <w:rFonts w:ascii="Calibri" w:hAnsi="Calibri" w:cs="Calibri"/>
                <w:b/>
                <w:sz w:val="22"/>
                <w:szCs w:val="22"/>
              </w:rPr>
            </w:pPr>
            <w:r w:rsidRPr="00681D2E">
              <w:rPr>
                <w:rFonts w:ascii="Calibri" w:hAnsi="Calibri" w:cs="Calibri"/>
                <w:b/>
                <w:sz w:val="22"/>
                <w:szCs w:val="22"/>
              </w:rPr>
              <w:t>Background</w:t>
            </w:r>
          </w:p>
        </w:tc>
        <w:tc>
          <w:tcPr>
            <w:tcW w:w="8772" w:type="dxa"/>
          </w:tcPr>
          <w:p w14:paraId="4E69457C" w14:textId="30477B48" w:rsidR="00C6052F" w:rsidRPr="00681D2E" w:rsidRDefault="00C6052F" w:rsidP="00C6052F">
            <w:pPr>
              <w:autoSpaceDE w:val="0"/>
              <w:autoSpaceDN w:val="0"/>
              <w:adjustRightInd w:val="0"/>
              <w:spacing w:before="120" w:after="120"/>
              <w:jc w:val="both"/>
              <w:rPr>
                <w:rFonts w:ascii="Calibri" w:hAnsi="Calibri" w:cs="Calibri"/>
                <w:lang w:val="en-US"/>
              </w:rPr>
            </w:pPr>
            <w:r w:rsidRPr="00681D2E">
              <w:rPr>
                <w:rFonts w:ascii="Calibri" w:hAnsi="Calibri" w:cs="Calibri"/>
                <w:b/>
                <w:bCs/>
                <w:lang w:val="en-US"/>
              </w:rPr>
              <w:t xml:space="preserve">Mindanao </w:t>
            </w:r>
            <w:r w:rsidRPr="00681D2E">
              <w:rPr>
                <w:rFonts w:ascii="Calibri" w:hAnsi="Calibri" w:cs="Calibri"/>
                <w:lang w:val="en-US"/>
              </w:rPr>
              <w:t>is a 1,380-hectare property across two parcels of land. The land is fully cleared and developed with improved pasture. The property contains a house and workers quarters which were refurbished in 2018. There are good quality yards and waters on property.</w:t>
            </w:r>
          </w:p>
          <w:p w14:paraId="2EB2FABA" w14:textId="7F46948C" w:rsidR="000E18B1" w:rsidRPr="00864AC9" w:rsidRDefault="00F202B9" w:rsidP="0028597C">
            <w:pPr>
              <w:autoSpaceDE w:val="0"/>
              <w:autoSpaceDN w:val="0"/>
              <w:adjustRightInd w:val="0"/>
              <w:spacing w:before="120" w:after="120"/>
              <w:jc w:val="both"/>
              <w:rPr>
                <w:rFonts w:ascii="Calibri" w:hAnsi="Calibri" w:cs="Calibri"/>
                <w:i/>
                <w:iCs/>
                <w:lang w:val="en-US"/>
              </w:rPr>
            </w:pPr>
            <w:r w:rsidRPr="00681D2E">
              <w:rPr>
                <w:rFonts w:ascii="Calibri" w:hAnsi="Calibri" w:cs="Calibri"/>
                <w:lang w:val="en-US"/>
              </w:rPr>
              <w:t>The</w:t>
            </w:r>
            <w:r w:rsidR="00776A16" w:rsidRPr="00681D2E">
              <w:rPr>
                <w:rFonts w:ascii="Calibri" w:hAnsi="Calibri" w:cs="Calibri"/>
                <w:lang w:val="en-US"/>
              </w:rPr>
              <w:t xml:space="preserve"> ILSC </w:t>
            </w:r>
            <w:r w:rsidR="00F6663F" w:rsidRPr="00681D2E">
              <w:rPr>
                <w:rFonts w:ascii="Calibri" w:hAnsi="Calibri" w:cs="Calibri"/>
                <w:lang w:val="en-US"/>
              </w:rPr>
              <w:t xml:space="preserve">ran pastoral operations on Mindanao through </w:t>
            </w:r>
            <w:r w:rsidR="0015597D" w:rsidRPr="00681D2E">
              <w:rPr>
                <w:rFonts w:ascii="Calibri" w:hAnsi="Calibri" w:cs="Calibri"/>
                <w:lang w:val="en-US"/>
              </w:rPr>
              <w:t xml:space="preserve">its </w:t>
            </w:r>
            <w:r w:rsidR="00F6663F" w:rsidRPr="00681D2E">
              <w:rPr>
                <w:rFonts w:ascii="Calibri" w:hAnsi="Calibri" w:cs="Calibri"/>
                <w:lang w:val="en-US"/>
              </w:rPr>
              <w:t xml:space="preserve">subsidiary – Australian Indigenous Agribusiness - up until 2018 when the decision was made </w:t>
            </w:r>
            <w:r w:rsidR="0015597D" w:rsidRPr="00681D2E">
              <w:rPr>
                <w:rFonts w:ascii="Calibri" w:hAnsi="Calibri" w:cs="Calibri"/>
                <w:lang w:val="en-US"/>
              </w:rPr>
              <w:t>for the ILSC and its subsidiaries to</w:t>
            </w:r>
            <w:r w:rsidR="00912AF8" w:rsidRPr="00681D2E">
              <w:rPr>
                <w:rFonts w:ascii="Calibri" w:hAnsi="Calibri" w:cs="Calibri"/>
                <w:lang w:val="en-US"/>
              </w:rPr>
              <w:t xml:space="preserve"> transition away from being a principal operator</w:t>
            </w:r>
            <w:r w:rsidR="0015597D" w:rsidRPr="00681D2E">
              <w:rPr>
                <w:rFonts w:ascii="Calibri" w:hAnsi="Calibri" w:cs="Calibri"/>
                <w:lang w:val="en-US"/>
              </w:rPr>
              <w:t xml:space="preserve">. </w:t>
            </w:r>
            <w:r w:rsidR="004D3DB7" w:rsidRPr="00681D2E">
              <w:rPr>
                <w:rFonts w:ascii="Calibri" w:hAnsi="Calibri" w:cs="Calibri"/>
                <w:lang w:val="en-US"/>
              </w:rPr>
              <w:t>The property w</w:t>
            </w:r>
            <w:r w:rsidR="00FF1D59" w:rsidRPr="00681D2E">
              <w:rPr>
                <w:rFonts w:ascii="Calibri" w:hAnsi="Calibri" w:cs="Calibri"/>
                <w:lang w:val="en-US"/>
              </w:rPr>
              <w:t>as sub-leased following the ILSC</w:t>
            </w:r>
            <w:r w:rsidR="00996DCF" w:rsidRPr="00681D2E">
              <w:rPr>
                <w:rFonts w:ascii="Calibri" w:hAnsi="Calibri" w:cs="Calibri"/>
                <w:lang w:val="en-US"/>
              </w:rPr>
              <w:t>’s operational</w:t>
            </w:r>
            <w:r w:rsidR="00FF1D59" w:rsidRPr="00681D2E">
              <w:rPr>
                <w:rFonts w:ascii="Calibri" w:hAnsi="Calibri" w:cs="Calibri"/>
                <w:lang w:val="en-US"/>
              </w:rPr>
              <w:t xml:space="preserve"> exit</w:t>
            </w:r>
            <w:r w:rsidR="00996DCF" w:rsidRPr="00681D2E">
              <w:rPr>
                <w:rFonts w:ascii="Calibri" w:hAnsi="Calibri" w:cs="Calibri"/>
                <w:lang w:val="en-US"/>
              </w:rPr>
              <w:t xml:space="preserve"> but is now available as vacant possession.</w:t>
            </w:r>
          </w:p>
        </w:tc>
      </w:tr>
      <w:tr w:rsidR="00E75524" w:rsidRPr="00681D2E" w14:paraId="667E9F65" w14:textId="77777777" w:rsidTr="00E75524">
        <w:tc>
          <w:tcPr>
            <w:tcW w:w="1564" w:type="dxa"/>
            <w:shd w:val="clear" w:color="auto" w:fill="60B1E2" w:themeFill="accent4" w:themeFillTint="99"/>
          </w:tcPr>
          <w:p w14:paraId="532EDE17" w14:textId="7FA70634" w:rsidR="007E2046" w:rsidRPr="00681D2E" w:rsidRDefault="0028597C" w:rsidP="00A907AA">
            <w:pPr>
              <w:pStyle w:val="Normal-ILC"/>
              <w:rPr>
                <w:rFonts w:ascii="Calibri" w:hAnsi="Calibri" w:cs="Calibri"/>
                <w:b/>
                <w:sz w:val="22"/>
                <w:szCs w:val="22"/>
              </w:rPr>
            </w:pPr>
            <w:r w:rsidRPr="00681D2E">
              <w:rPr>
                <w:rFonts w:ascii="Calibri" w:hAnsi="Calibri" w:cs="Calibri"/>
                <w:b/>
                <w:sz w:val="22"/>
                <w:szCs w:val="22"/>
              </w:rPr>
              <w:lastRenderedPageBreak/>
              <w:t>Property map</w:t>
            </w:r>
          </w:p>
        </w:tc>
        <w:tc>
          <w:tcPr>
            <w:tcW w:w="8772" w:type="dxa"/>
          </w:tcPr>
          <w:p w14:paraId="480AEEF9" w14:textId="5B0262A4" w:rsidR="007E2046" w:rsidRPr="00681D2E" w:rsidRDefault="007658BF" w:rsidP="007658BF">
            <w:pPr>
              <w:pStyle w:val="Normal-ILC"/>
              <w:jc w:val="center"/>
              <w:rPr>
                <w:rFonts w:ascii="Calibri" w:hAnsi="Calibri" w:cs="Calibri"/>
                <w:bCs/>
                <w:sz w:val="22"/>
                <w:szCs w:val="22"/>
              </w:rPr>
            </w:pPr>
            <w:r>
              <w:rPr>
                <w:noProof/>
              </w:rPr>
              <w:drawing>
                <wp:inline distT="0" distB="0" distL="0" distR="0" wp14:anchorId="058F22B2" wp14:editId="7B5827FE">
                  <wp:extent cx="3610896" cy="5137150"/>
                  <wp:effectExtent l="0" t="0" r="889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11186" cy="5137563"/>
                          </a:xfrm>
                          <a:prstGeom prst="rect">
                            <a:avLst/>
                          </a:prstGeom>
                        </pic:spPr>
                      </pic:pic>
                    </a:graphicData>
                  </a:graphic>
                </wp:inline>
              </w:drawing>
            </w:r>
          </w:p>
        </w:tc>
      </w:tr>
      <w:tr w:rsidR="00E75524" w:rsidRPr="00681D2E" w14:paraId="4AF1FAA7" w14:textId="77777777" w:rsidTr="00E75524">
        <w:tc>
          <w:tcPr>
            <w:tcW w:w="1564" w:type="dxa"/>
            <w:shd w:val="clear" w:color="auto" w:fill="60B1E2" w:themeFill="accent4" w:themeFillTint="99"/>
          </w:tcPr>
          <w:p w14:paraId="22B5D6D6" w14:textId="0A16D9B4" w:rsidR="00CF660E" w:rsidRPr="00681D2E" w:rsidRDefault="00CF660E" w:rsidP="00CF660E">
            <w:pPr>
              <w:pStyle w:val="Normal-ILC"/>
              <w:rPr>
                <w:rFonts w:ascii="Calibri" w:hAnsi="Calibri" w:cs="Calibri"/>
                <w:b/>
                <w:sz w:val="22"/>
                <w:szCs w:val="22"/>
              </w:rPr>
            </w:pPr>
            <w:r w:rsidRPr="00681D2E">
              <w:rPr>
                <w:rFonts w:ascii="Calibri" w:hAnsi="Calibri" w:cs="Calibri"/>
                <w:b/>
                <w:sz w:val="22"/>
                <w:szCs w:val="22"/>
              </w:rPr>
              <w:t>Assets, infrastructure and conditions</w:t>
            </w:r>
          </w:p>
        </w:tc>
        <w:tc>
          <w:tcPr>
            <w:tcW w:w="8772" w:type="dxa"/>
            <w:vAlign w:val="center"/>
          </w:tcPr>
          <w:p w14:paraId="04087DD7" w14:textId="6CE8B1C8" w:rsidR="00DA441B" w:rsidRPr="00681D2E" w:rsidRDefault="00DA441B" w:rsidP="00DA441B">
            <w:pPr>
              <w:pStyle w:val="Normal-ILC"/>
              <w:ind w:left="360"/>
              <w:rPr>
                <w:rFonts w:ascii="Calibri" w:eastAsia="Times New Roman" w:hAnsi="Calibri" w:cs="Calibri"/>
                <w:sz w:val="22"/>
                <w:szCs w:val="22"/>
              </w:rPr>
            </w:pPr>
          </w:p>
          <w:p w14:paraId="59F2EB26" w14:textId="03D5EACA" w:rsidR="00DA441B" w:rsidRPr="00681D2E" w:rsidRDefault="00DA441B" w:rsidP="00DA441B">
            <w:pPr>
              <w:pStyle w:val="Normal-ILC"/>
              <w:rPr>
                <w:rFonts w:ascii="Calibri" w:eastAsia="Times New Roman" w:hAnsi="Calibri" w:cs="Calibri"/>
                <w:b/>
                <w:bCs/>
                <w:sz w:val="22"/>
                <w:szCs w:val="22"/>
              </w:rPr>
            </w:pPr>
            <w:r w:rsidRPr="00681D2E">
              <w:rPr>
                <w:rFonts w:ascii="Calibri" w:eastAsia="Times New Roman" w:hAnsi="Calibri" w:cs="Calibri"/>
                <w:b/>
                <w:bCs/>
                <w:sz w:val="22"/>
                <w:szCs w:val="22"/>
              </w:rPr>
              <w:t>Accommodation</w:t>
            </w:r>
          </w:p>
          <w:p w14:paraId="1C6EA598" w14:textId="60919C12" w:rsidR="00DA441B" w:rsidRPr="00681D2E" w:rsidRDefault="00DA441B" w:rsidP="00DA441B">
            <w:pPr>
              <w:pStyle w:val="Normal-ILC"/>
              <w:rPr>
                <w:rFonts w:ascii="Calibri" w:eastAsia="Times New Roman" w:hAnsi="Calibri" w:cs="Calibri"/>
                <w:b/>
                <w:bCs/>
                <w:sz w:val="22"/>
                <w:szCs w:val="22"/>
              </w:rPr>
            </w:pPr>
          </w:p>
          <w:p w14:paraId="4D1D45CA" w14:textId="07D39D00" w:rsidR="000E1E87" w:rsidRPr="00681D2E" w:rsidRDefault="000E1E87" w:rsidP="00DA441B">
            <w:pPr>
              <w:pStyle w:val="Normal-ILC"/>
              <w:rPr>
                <w:rFonts w:ascii="Calibri" w:eastAsia="Times New Roman" w:hAnsi="Calibri" w:cs="Calibri"/>
                <w:sz w:val="22"/>
                <w:szCs w:val="22"/>
              </w:rPr>
            </w:pPr>
            <w:r w:rsidRPr="00681D2E">
              <w:rPr>
                <w:rFonts w:ascii="Calibri" w:eastAsia="Times New Roman" w:hAnsi="Calibri" w:cs="Calibri"/>
                <w:sz w:val="22"/>
                <w:szCs w:val="22"/>
              </w:rPr>
              <w:t xml:space="preserve">A homestead with refurbished kitchen and bedroom. </w:t>
            </w:r>
          </w:p>
          <w:p w14:paraId="5C3AAE3D" w14:textId="7C0068C0" w:rsidR="000E1E87" w:rsidRPr="00681D2E" w:rsidRDefault="000E1E87" w:rsidP="00DA441B">
            <w:pPr>
              <w:pStyle w:val="Normal-ILC"/>
              <w:rPr>
                <w:rFonts w:ascii="Calibri" w:eastAsia="Times New Roman" w:hAnsi="Calibri" w:cs="Calibri"/>
                <w:sz w:val="22"/>
                <w:szCs w:val="22"/>
              </w:rPr>
            </w:pPr>
            <w:r w:rsidRPr="00681D2E">
              <w:rPr>
                <w:rFonts w:ascii="Calibri" w:eastAsia="Times New Roman" w:hAnsi="Calibri" w:cs="Calibri"/>
                <w:sz w:val="22"/>
                <w:szCs w:val="22"/>
              </w:rPr>
              <w:t xml:space="preserve">Workers quarters that include a 2 bedroom donga </w:t>
            </w:r>
            <w:r w:rsidR="002D3BDD" w:rsidRPr="00681D2E">
              <w:rPr>
                <w:rFonts w:ascii="Calibri" w:eastAsia="Times New Roman" w:hAnsi="Calibri" w:cs="Calibri"/>
                <w:sz w:val="22"/>
                <w:szCs w:val="22"/>
              </w:rPr>
              <w:t>with kitchen and dining room facilities</w:t>
            </w:r>
          </w:p>
          <w:p w14:paraId="5CA011C0" w14:textId="489F2B2D" w:rsidR="00DA441B" w:rsidRDefault="00DA441B" w:rsidP="00DA441B">
            <w:pPr>
              <w:pStyle w:val="Normal-ILC"/>
              <w:rPr>
                <w:rFonts w:ascii="Calibri" w:eastAsia="Times New Roman" w:hAnsi="Calibri" w:cs="Calibri"/>
                <w:b/>
                <w:bCs/>
                <w:sz w:val="22"/>
                <w:szCs w:val="22"/>
              </w:rPr>
            </w:pPr>
          </w:p>
          <w:p w14:paraId="1D484281" w14:textId="01111C81" w:rsidR="0084026D" w:rsidRDefault="00716665" w:rsidP="00DA441B">
            <w:pPr>
              <w:pStyle w:val="Normal-ILC"/>
              <w:rPr>
                <w:rFonts w:ascii="Calibri" w:eastAsia="Times New Roman" w:hAnsi="Calibri" w:cs="Calibri"/>
                <w:b/>
                <w:bCs/>
                <w:sz w:val="22"/>
                <w:szCs w:val="22"/>
              </w:rPr>
            </w:pPr>
            <w:r>
              <w:rPr>
                <w:noProof/>
              </w:rPr>
              <w:lastRenderedPageBreak/>
              <w:drawing>
                <wp:inline distT="0" distB="0" distL="0" distR="0" wp14:anchorId="087F3BD6" wp14:editId="26663562">
                  <wp:extent cx="5324475" cy="39817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38264" cy="3992089"/>
                          </a:xfrm>
                          <a:prstGeom prst="rect">
                            <a:avLst/>
                          </a:prstGeom>
                        </pic:spPr>
                      </pic:pic>
                    </a:graphicData>
                  </a:graphic>
                </wp:inline>
              </w:drawing>
            </w:r>
          </w:p>
          <w:p w14:paraId="50113F59" w14:textId="77777777" w:rsidR="0084026D" w:rsidRPr="00681D2E" w:rsidRDefault="0084026D" w:rsidP="00DA441B">
            <w:pPr>
              <w:pStyle w:val="Normal-ILC"/>
              <w:rPr>
                <w:rFonts w:ascii="Calibri" w:eastAsia="Times New Roman" w:hAnsi="Calibri" w:cs="Calibri"/>
                <w:b/>
                <w:bCs/>
                <w:sz w:val="22"/>
                <w:szCs w:val="22"/>
              </w:rPr>
            </w:pPr>
          </w:p>
          <w:p w14:paraId="09F8BBF2" w14:textId="7E27F9ED" w:rsidR="00A712F3" w:rsidRDefault="00632264" w:rsidP="00CF660E">
            <w:pPr>
              <w:pStyle w:val="Normal-ILC"/>
              <w:rPr>
                <w:rFonts w:ascii="Calibri" w:eastAsia="Times New Roman" w:hAnsi="Calibri" w:cs="Calibri"/>
                <w:b/>
                <w:bCs/>
                <w:sz w:val="22"/>
                <w:szCs w:val="22"/>
              </w:rPr>
            </w:pPr>
            <w:r>
              <w:rPr>
                <w:noProof/>
              </w:rPr>
              <w:drawing>
                <wp:inline distT="0" distB="0" distL="0" distR="0" wp14:anchorId="5EABEC56" wp14:editId="5C000E2B">
                  <wp:extent cx="5276850" cy="3976254"/>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86037" cy="3983177"/>
                          </a:xfrm>
                          <a:prstGeom prst="rect">
                            <a:avLst/>
                          </a:prstGeom>
                        </pic:spPr>
                      </pic:pic>
                    </a:graphicData>
                  </a:graphic>
                </wp:inline>
              </w:drawing>
            </w:r>
          </w:p>
          <w:p w14:paraId="3D116EAE" w14:textId="77777777" w:rsidR="00A712F3" w:rsidRDefault="00A712F3" w:rsidP="00CF660E">
            <w:pPr>
              <w:pStyle w:val="Normal-ILC"/>
              <w:rPr>
                <w:rFonts w:ascii="Calibri" w:eastAsia="Times New Roman" w:hAnsi="Calibri" w:cs="Calibri"/>
                <w:b/>
                <w:bCs/>
                <w:sz w:val="22"/>
                <w:szCs w:val="22"/>
              </w:rPr>
            </w:pPr>
          </w:p>
          <w:p w14:paraId="09895C2D" w14:textId="77777777" w:rsidR="00E40E3F" w:rsidRDefault="00E40E3F" w:rsidP="00CF660E">
            <w:pPr>
              <w:pStyle w:val="Normal-ILC"/>
              <w:rPr>
                <w:rFonts w:ascii="Calibri" w:eastAsia="Times New Roman" w:hAnsi="Calibri" w:cs="Calibri"/>
                <w:b/>
                <w:bCs/>
                <w:sz w:val="22"/>
                <w:szCs w:val="22"/>
              </w:rPr>
            </w:pPr>
          </w:p>
          <w:p w14:paraId="5F5A2738" w14:textId="77777777" w:rsidR="00E40E3F" w:rsidRDefault="00E40E3F" w:rsidP="00CF660E">
            <w:pPr>
              <w:pStyle w:val="Normal-ILC"/>
              <w:rPr>
                <w:rFonts w:ascii="Calibri" w:eastAsia="Times New Roman" w:hAnsi="Calibri" w:cs="Calibri"/>
                <w:b/>
                <w:bCs/>
                <w:sz w:val="22"/>
                <w:szCs w:val="22"/>
              </w:rPr>
            </w:pPr>
          </w:p>
          <w:p w14:paraId="6A384EC6" w14:textId="75A1E84F" w:rsidR="00CF660E" w:rsidRPr="00681D2E" w:rsidRDefault="00FA770F" w:rsidP="00CF660E">
            <w:pPr>
              <w:pStyle w:val="Normal-ILC"/>
              <w:rPr>
                <w:rFonts w:ascii="Calibri" w:eastAsia="Times New Roman" w:hAnsi="Calibri" w:cs="Calibri"/>
                <w:b/>
                <w:bCs/>
                <w:sz w:val="22"/>
                <w:szCs w:val="22"/>
              </w:rPr>
            </w:pPr>
            <w:r w:rsidRPr="00681D2E">
              <w:rPr>
                <w:rFonts w:ascii="Calibri" w:eastAsia="Times New Roman" w:hAnsi="Calibri" w:cs="Calibri"/>
                <w:b/>
                <w:bCs/>
                <w:sz w:val="22"/>
                <w:szCs w:val="22"/>
              </w:rPr>
              <w:lastRenderedPageBreak/>
              <w:t>Property infrastructure</w:t>
            </w:r>
          </w:p>
          <w:p w14:paraId="7D021E1D" w14:textId="554A34EC" w:rsidR="00FA770F" w:rsidRPr="00681D2E" w:rsidRDefault="00FA770F" w:rsidP="00CF660E">
            <w:pPr>
              <w:pStyle w:val="Normal-ILC"/>
              <w:rPr>
                <w:rFonts w:ascii="Calibri" w:eastAsia="Times New Roman" w:hAnsi="Calibri" w:cs="Calibri"/>
                <w:sz w:val="22"/>
                <w:szCs w:val="22"/>
              </w:rPr>
            </w:pPr>
          </w:p>
          <w:p w14:paraId="1ADD1B47" w14:textId="0A14EF79" w:rsidR="00FA770F" w:rsidRPr="00681D2E" w:rsidRDefault="007C16FC" w:rsidP="00CF660E">
            <w:pPr>
              <w:pStyle w:val="Normal-ILC"/>
              <w:rPr>
                <w:rFonts w:ascii="Calibri" w:eastAsia="Times New Roman" w:hAnsi="Calibri" w:cs="Calibri"/>
                <w:sz w:val="22"/>
                <w:szCs w:val="22"/>
              </w:rPr>
            </w:pPr>
            <w:r w:rsidRPr="00681D2E">
              <w:rPr>
                <w:rFonts w:ascii="Calibri" w:eastAsia="Times New Roman" w:hAnsi="Calibri" w:cs="Calibri"/>
                <w:sz w:val="22"/>
                <w:szCs w:val="22"/>
              </w:rPr>
              <w:t>F</w:t>
            </w:r>
            <w:r w:rsidR="00FA770F" w:rsidRPr="00681D2E">
              <w:rPr>
                <w:rFonts w:ascii="Calibri" w:eastAsia="Times New Roman" w:hAnsi="Calibri" w:cs="Calibri"/>
                <w:sz w:val="22"/>
                <w:szCs w:val="22"/>
              </w:rPr>
              <w:t>encing</w:t>
            </w:r>
            <w:r w:rsidR="007F3CDD" w:rsidRPr="00681D2E">
              <w:rPr>
                <w:rFonts w:ascii="Calibri" w:eastAsia="Times New Roman" w:hAnsi="Calibri" w:cs="Calibri"/>
                <w:sz w:val="22"/>
                <w:szCs w:val="22"/>
              </w:rPr>
              <w:t xml:space="preserve">, </w:t>
            </w:r>
            <w:r w:rsidR="00E12ACE" w:rsidRPr="00681D2E">
              <w:rPr>
                <w:rFonts w:ascii="Calibri" w:eastAsia="Times New Roman" w:hAnsi="Calibri" w:cs="Calibri"/>
                <w:sz w:val="22"/>
                <w:szCs w:val="22"/>
              </w:rPr>
              <w:t xml:space="preserve">cattle </w:t>
            </w:r>
            <w:r w:rsidR="007F3CDD" w:rsidRPr="00681D2E">
              <w:rPr>
                <w:rFonts w:ascii="Calibri" w:eastAsia="Times New Roman" w:hAnsi="Calibri" w:cs="Calibri"/>
                <w:sz w:val="22"/>
                <w:szCs w:val="22"/>
              </w:rPr>
              <w:t>yards, troughs</w:t>
            </w:r>
            <w:r w:rsidR="00E12ACE" w:rsidRPr="00681D2E">
              <w:rPr>
                <w:rFonts w:ascii="Calibri" w:eastAsia="Times New Roman" w:hAnsi="Calibri" w:cs="Calibri"/>
                <w:sz w:val="22"/>
                <w:szCs w:val="22"/>
              </w:rPr>
              <w:t>,</w:t>
            </w:r>
            <w:r w:rsidR="007F3CDD" w:rsidRPr="00681D2E">
              <w:rPr>
                <w:rFonts w:ascii="Calibri" w:eastAsia="Times New Roman" w:hAnsi="Calibri" w:cs="Calibri"/>
                <w:sz w:val="22"/>
                <w:szCs w:val="22"/>
              </w:rPr>
              <w:t xml:space="preserve"> and pumps </w:t>
            </w:r>
            <w:r w:rsidR="000E18B1" w:rsidRPr="00681D2E">
              <w:rPr>
                <w:rFonts w:ascii="Calibri" w:eastAsia="Times New Roman" w:hAnsi="Calibri" w:cs="Calibri"/>
                <w:sz w:val="22"/>
                <w:szCs w:val="22"/>
              </w:rPr>
              <w:t>in good working order</w:t>
            </w:r>
          </w:p>
          <w:p w14:paraId="75424DEC" w14:textId="77777777" w:rsidR="00CF660E" w:rsidRPr="00681D2E" w:rsidRDefault="00CF660E" w:rsidP="00CF660E">
            <w:pPr>
              <w:pStyle w:val="Normal-ILC"/>
              <w:rPr>
                <w:rFonts w:ascii="Calibri" w:eastAsia="Times New Roman" w:hAnsi="Calibri" w:cs="Calibri"/>
                <w:sz w:val="22"/>
                <w:szCs w:val="22"/>
              </w:rPr>
            </w:pPr>
          </w:p>
          <w:p w14:paraId="0D5DCA26" w14:textId="40410ADE" w:rsidR="00DE2FEF" w:rsidRDefault="00F95753" w:rsidP="00CF660E">
            <w:pPr>
              <w:pStyle w:val="Normal-ILC"/>
              <w:rPr>
                <w:rFonts w:ascii="Calibri" w:hAnsi="Calibri" w:cs="Calibri"/>
                <w:bCs/>
                <w:i/>
                <w:iCs/>
                <w:sz w:val="22"/>
                <w:szCs w:val="22"/>
              </w:rPr>
            </w:pPr>
            <w:r>
              <w:rPr>
                <w:noProof/>
              </w:rPr>
              <w:drawing>
                <wp:inline distT="0" distB="0" distL="0" distR="0" wp14:anchorId="03D7CE64" wp14:editId="5172E827">
                  <wp:extent cx="5404116" cy="307657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12807" cy="3081523"/>
                          </a:xfrm>
                          <a:prstGeom prst="rect">
                            <a:avLst/>
                          </a:prstGeom>
                        </pic:spPr>
                      </pic:pic>
                    </a:graphicData>
                  </a:graphic>
                </wp:inline>
              </w:drawing>
            </w:r>
          </w:p>
          <w:p w14:paraId="1A4AB34D" w14:textId="3ECD63D8" w:rsidR="00F95753" w:rsidRDefault="00F95753" w:rsidP="00CF660E">
            <w:pPr>
              <w:pStyle w:val="Normal-ILC"/>
              <w:rPr>
                <w:rFonts w:ascii="Calibri" w:hAnsi="Calibri" w:cs="Calibri"/>
                <w:bCs/>
                <w:i/>
                <w:iCs/>
                <w:sz w:val="22"/>
                <w:szCs w:val="22"/>
              </w:rPr>
            </w:pPr>
          </w:p>
          <w:p w14:paraId="687C2B42" w14:textId="2897A2A0" w:rsidR="00F95753" w:rsidRPr="00681D2E" w:rsidRDefault="00347462" w:rsidP="00CF660E">
            <w:pPr>
              <w:pStyle w:val="Normal-ILC"/>
              <w:rPr>
                <w:rFonts w:ascii="Calibri" w:hAnsi="Calibri" w:cs="Calibri"/>
                <w:bCs/>
                <w:i/>
                <w:iCs/>
                <w:sz w:val="22"/>
                <w:szCs w:val="22"/>
              </w:rPr>
            </w:pPr>
            <w:r>
              <w:rPr>
                <w:noProof/>
              </w:rPr>
              <w:drawing>
                <wp:inline distT="0" distB="0" distL="0" distR="0" wp14:anchorId="5C468DE5" wp14:editId="032061F5">
                  <wp:extent cx="5387995" cy="3286125"/>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92546" cy="3288901"/>
                          </a:xfrm>
                          <a:prstGeom prst="rect">
                            <a:avLst/>
                          </a:prstGeom>
                        </pic:spPr>
                      </pic:pic>
                    </a:graphicData>
                  </a:graphic>
                </wp:inline>
              </w:drawing>
            </w:r>
          </w:p>
          <w:p w14:paraId="0BE95618" w14:textId="77777777" w:rsidR="00577FEE" w:rsidRDefault="00577FEE" w:rsidP="00864AC9">
            <w:pPr>
              <w:pStyle w:val="Normal-ILC"/>
              <w:rPr>
                <w:rFonts w:ascii="Calibri" w:hAnsi="Calibri" w:cs="Calibri"/>
                <w:bCs/>
                <w:sz w:val="22"/>
                <w:szCs w:val="22"/>
              </w:rPr>
            </w:pPr>
          </w:p>
          <w:p w14:paraId="26DFB47D" w14:textId="1BC34845" w:rsidR="00347462" w:rsidRDefault="00E75524" w:rsidP="00864AC9">
            <w:pPr>
              <w:pStyle w:val="Normal-ILC"/>
              <w:rPr>
                <w:rFonts w:ascii="Calibri" w:hAnsi="Calibri" w:cs="Calibri"/>
                <w:bCs/>
                <w:sz w:val="22"/>
                <w:szCs w:val="22"/>
              </w:rPr>
            </w:pPr>
            <w:r>
              <w:rPr>
                <w:noProof/>
              </w:rPr>
              <w:lastRenderedPageBreak/>
              <w:drawing>
                <wp:inline distT="0" distB="0" distL="0" distR="0" wp14:anchorId="2DB84F9E" wp14:editId="41F66D9C">
                  <wp:extent cx="5433387" cy="3752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37779" cy="3755884"/>
                          </a:xfrm>
                          <a:prstGeom prst="rect">
                            <a:avLst/>
                          </a:prstGeom>
                        </pic:spPr>
                      </pic:pic>
                    </a:graphicData>
                  </a:graphic>
                </wp:inline>
              </w:drawing>
            </w:r>
          </w:p>
          <w:p w14:paraId="34FF8DDC" w14:textId="11989D85" w:rsidR="00347462" w:rsidRPr="00681D2E" w:rsidRDefault="00347462" w:rsidP="00864AC9">
            <w:pPr>
              <w:pStyle w:val="Normal-ILC"/>
              <w:rPr>
                <w:rFonts w:ascii="Calibri" w:hAnsi="Calibri" w:cs="Calibri"/>
                <w:bCs/>
                <w:sz w:val="22"/>
                <w:szCs w:val="22"/>
              </w:rPr>
            </w:pPr>
          </w:p>
        </w:tc>
      </w:tr>
    </w:tbl>
    <w:p w14:paraId="7B942DE1" w14:textId="77777777" w:rsidR="00681D2E" w:rsidRDefault="00681D2E" w:rsidP="00A907AA">
      <w:pPr>
        <w:pStyle w:val="Normal-ILC"/>
        <w:rPr>
          <w:b/>
          <w:sz w:val="22"/>
          <w:szCs w:val="22"/>
        </w:rPr>
      </w:pPr>
    </w:p>
    <w:tbl>
      <w:tblPr>
        <w:tblStyle w:val="TableGrid"/>
        <w:tblW w:w="0" w:type="auto"/>
        <w:tblLook w:val="04A0" w:firstRow="1" w:lastRow="0" w:firstColumn="1" w:lastColumn="0" w:noHBand="0" w:noVBand="1"/>
      </w:tblPr>
      <w:tblGrid>
        <w:gridCol w:w="1539"/>
        <w:gridCol w:w="8797"/>
      </w:tblGrid>
      <w:tr w:rsidR="004B1A18" w:rsidRPr="00AE2B2F" w14:paraId="4F892EE6" w14:textId="77777777" w:rsidTr="007F3DF4">
        <w:tc>
          <w:tcPr>
            <w:tcW w:w="10336" w:type="dxa"/>
            <w:gridSpan w:val="2"/>
            <w:shd w:val="clear" w:color="auto" w:fill="16577D" w:themeFill="accent4" w:themeFillShade="BF"/>
            <w:vAlign w:val="center"/>
          </w:tcPr>
          <w:p w14:paraId="52ACF03D" w14:textId="3EB9814A" w:rsidR="004B1A18" w:rsidRPr="00681D2E" w:rsidRDefault="004B1A18" w:rsidP="007F3DF4">
            <w:pPr>
              <w:pStyle w:val="Normal-ILC"/>
              <w:jc w:val="center"/>
              <w:rPr>
                <w:rFonts w:ascii="Calibri" w:hAnsi="Calibri" w:cs="Calibri"/>
                <w:b/>
                <w:sz w:val="22"/>
                <w:szCs w:val="22"/>
              </w:rPr>
            </w:pPr>
            <w:proofErr w:type="spellStart"/>
            <w:r w:rsidRPr="00681D2E">
              <w:rPr>
                <w:rFonts w:ascii="Calibri" w:hAnsi="Calibri" w:cs="Calibri"/>
                <w:b/>
                <w:color w:val="FFFFFF" w:themeColor="background1"/>
                <w:sz w:val="22"/>
                <w:szCs w:val="22"/>
              </w:rPr>
              <w:t>Tiamby</w:t>
            </w:r>
            <w:proofErr w:type="spellEnd"/>
            <w:r w:rsidRPr="00681D2E">
              <w:rPr>
                <w:rFonts w:ascii="Calibri" w:hAnsi="Calibri" w:cs="Calibri"/>
                <w:b/>
                <w:color w:val="FFFFFF" w:themeColor="background1"/>
                <w:sz w:val="22"/>
                <w:szCs w:val="22"/>
              </w:rPr>
              <w:t xml:space="preserve"> Property Profile</w:t>
            </w:r>
          </w:p>
        </w:tc>
      </w:tr>
      <w:tr w:rsidR="004B1A18" w:rsidRPr="00C6052F" w14:paraId="505EF520" w14:textId="77777777" w:rsidTr="007F3DF4">
        <w:tc>
          <w:tcPr>
            <w:tcW w:w="1795" w:type="dxa"/>
            <w:shd w:val="clear" w:color="auto" w:fill="60B1E2" w:themeFill="accent4" w:themeFillTint="99"/>
          </w:tcPr>
          <w:p w14:paraId="5CD9061E" w14:textId="77777777" w:rsidR="004B1A18" w:rsidRPr="00681D2E" w:rsidRDefault="004B1A18" w:rsidP="007F3DF4">
            <w:pPr>
              <w:pStyle w:val="Normal-ILC"/>
              <w:rPr>
                <w:rFonts w:ascii="Calibri" w:hAnsi="Calibri" w:cs="Calibri"/>
                <w:b/>
                <w:sz w:val="22"/>
                <w:szCs w:val="22"/>
              </w:rPr>
            </w:pPr>
            <w:r w:rsidRPr="00681D2E">
              <w:rPr>
                <w:rFonts w:ascii="Calibri" w:hAnsi="Calibri" w:cs="Calibri"/>
                <w:b/>
                <w:sz w:val="22"/>
                <w:szCs w:val="22"/>
              </w:rPr>
              <w:t xml:space="preserve">Location </w:t>
            </w:r>
          </w:p>
          <w:p w14:paraId="0CCCA191" w14:textId="77777777" w:rsidR="004B1A18" w:rsidRPr="00681D2E" w:rsidRDefault="004B1A18" w:rsidP="007F3DF4">
            <w:pPr>
              <w:pStyle w:val="Normal-ILC"/>
              <w:rPr>
                <w:rFonts w:ascii="Calibri" w:hAnsi="Calibri" w:cs="Calibri"/>
                <w:b/>
                <w:sz w:val="22"/>
                <w:szCs w:val="22"/>
              </w:rPr>
            </w:pPr>
          </w:p>
        </w:tc>
        <w:tc>
          <w:tcPr>
            <w:tcW w:w="8541" w:type="dxa"/>
          </w:tcPr>
          <w:p w14:paraId="215EE409" w14:textId="4444C3E7" w:rsidR="004B1A18" w:rsidRPr="00681D2E" w:rsidRDefault="00B9289D" w:rsidP="007F3DF4">
            <w:pPr>
              <w:autoSpaceDE w:val="0"/>
              <w:autoSpaceDN w:val="0"/>
              <w:adjustRightInd w:val="0"/>
              <w:spacing w:before="120" w:after="120"/>
              <w:jc w:val="both"/>
              <w:rPr>
                <w:rFonts w:ascii="Calibri" w:hAnsi="Calibri" w:cs="Calibri"/>
                <w:lang w:val="en-US"/>
              </w:rPr>
            </w:pPr>
            <w:r w:rsidRPr="00681D2E">
              <w:rPr>
                <w:rFonts w:ascii="Calibri" w:hAnsi="Calibri" w:cs="Calibri"/>
                <w:lang w:val="en-US"/>
              </w:rPr>
              <w:t>3110 Barfield Road and 2851 Barfield Road (</w:t>
            </w:r>
            <w:r w:rsidR="00293FE8" w:rsidRPr="00681D2E">
              <w:rPr>
                <w:rFonts w:ascii="Calibri" w:hAnsi="Calibri" w:cs="Calibri"/>
                <w:lang w:val="en-US"/>
              </w:rPr>
              <w:t>3</w:t>
            </w:r>
            <w:r w:rsidRPr="00681D2E">
              <w:rPr>
                <w:rFonts w:ascii="Calibri" w:hAnsi="Calibri" w:cs="Calibri"/>
                <w:lang w:val="en-US"/>
              </w:rPr>
              <w:t>0km SE of Banana</w:t>
            </w:r>
            <w:r w:rsidR="001D1921" w:rsidRPr="00681D2E">
              <w:rPr>
                <w:rFonts w:ascii="Calibri" w:hAnsi="Calibri" w:cs="Calibri"/>
                <w:lang w:val="en-US"/>
              </w:rPr>
              <w:t>, 35KM NE of Theodore</w:t>
            </w:r>
            <w:r w:rsidRPr="00681D2E">
              <w:rPr>
                <w:rFonts w:ascii="Calibri" w:hAnsi="Calibri" w:cs="Calibri"/>
                <w:lang w:val="en-US"/>
              </w:rPr>
              <w:t>)</w:t>
            </w:r>
          </w:p>
        </w:tc>
      </w:tr>
      <w:tr w:rsidR="004B1A18" w:rsidRPr="00875310" w14:paraId="3A1F0E7C" w14:textId="77777777" w:rsidTr="007F3DF4">
        <w:trPr>
          <w:trHeight w:val="534"/>
        </w:trPr>
        <w:tc>
          <w:tcPr>
            <w:tcW w:w="1795" w:type="dxa"/>
            <w:shd w:val="clear" w:color="auto" w:fill="60B1E2" w:themeFill="accent4" w:themeFillTint="99"/>
          </w:tcPr>
          <w:p w14:paraId="65EEADE1" w14:textId="77777777" w:rsidR="004B1A18" w:rsidRPr="00681D2E" w:rsidRDefault="004B1A18" w:rsidP="007F3DF4">
            <w:pPr>
              <w:pStyle w:val="Normal-ILC"/>
              <w:rPr>
                <w:rFonts w:ascii="Calibri" w:hAnsi="Calibri" w:cs="Calibri"/>
                <w:b/>
                <w:sz w:val="22"/>
                <w:szCs w:val="22"/>
              </w:rPr>
            </w:pPr>
            <w:r w:rsidRPr="00681D2E">
              <w:rPr>
                <w:rFonts w:ascii="Calibri" w:hAnsi="Calibri" w:cs="Calibri"/>
                <w:b/>
                <w:sz w:val="22"/>
                <w:szCs w:val="22"/>
              </w:rPr>
              <w:t>Size</w:t>
            </w:r>
          </w:p>
        </w:tc>
        <w:tc>
          <w:tcPr>
            <w:tcW w:w="8541" w:type="dxa"/>
          </w:tcPr>
          <w:p w14:paraId="1091881A" w14:textId="61B5BDC5" w:rsidR="004B1A18" w:rsidRPr="00681D2E" w:rsidRDefault="004B1A18" w:rsidP="007F3DF4">
            <w:pPr>
              <w:autoSpaceDE w:val="0"/>
              <w:autoSpaceDN w:val="0"/>
              <w:adjustRightInd w:val="0"/>
              <w:spacing w:before="120" w:after="120"/>
              <w:jc w:val="both"/>
              <w:rPr>
                <w:rFonts w:ascii="Calibri" w:hAnsi="Calibri" w:cs="Calibri"/>
                <w:lang w:val="en-US"/>
              </w:rPr>
            </w:pPr>
            <w:r w:rsidRPr="00681D2E">
              <w:rPr>
                <w:rFonts w:ascii="Calibri" w:hAnsi="Calibri" w:cs="Calibri"/>
                <w:lang w:val="en-US"/>
              </w:rPr>
              <w:t>1,</w:t>
            </w:r>
            <w:r w:rsidR="009A5D27" w:rsidRPr="00681D2E">
              <w:rPr>
                <w:rFonts w:ascii="Calibri" w:hAnsi="Calibri" w:cs="Calibri"/>
                <w:lang w:val="en-US"/>
              </w:rPr>
              <w:t>72</w:t>
            </w:r>
            <w:r w:rsidR="00167993">
              <w:rPr>
                <w:rFonts w:ascii="Calibri" w:hAnsi="Calibri" w:cs="Calibri"/>
                <w:lang w:val="en-US"/>
              </w:rPr>
              <w:t>2</w:t>
            </w:r>
            <w:r w:rsidRPr="00681D2E">
              <w:rPr>
                <w:rFonts w:ascii="Calibri" w:hAnsi="Calibri" w:cs="Calibri"/>
                <w:lang w:val="en-US"/>
              </w:rPr>
              <w:t xml:space="preserve"> hectares</w:t>
            </w:r>
          </w:p>
        </w:tc>
      </w:tr>
      <w:tr w:rsidR="004B1A18" w:rsidRPr="006A7A69" w14:paraId="58F954E9" w14:textId="77777777" w:rsidTr="007F3DF4">
        <w:tc>
          <w:tcPr>
            <w:tcW w:w="1795" w:type="dxa"/>
            <w:shd w:val="clear" w:color="auto" w:fill="60B1E2" w:themeFill="accent4" w:themeFillTint="99"/>
          </w:tcPr>
          <w:p w14:paraId="547B77FF" w14:textId="77777777" w:rsidR="004B1A18" w:rsidRPr="00681D2E" w:rsidRDefault="004B1A18" w:rsidP="007F3DF4">
            <w:pPr>
              <w:pStyle w:val="Normal-ILC"/>
              <w:rPr>
                <w:rFonts w:ascii="Calibri" w:hAnsi="Calibri" w:cs="Calibri"/>
                <w:b/>
                <w:sz w:val="22"/>
                <w:szCs w:val="22"/>
              </w:rPr>
            </w:pPr>
            <w:r w:rsidRPr="00681D2E">
              <w:rPr>
                <w:rFonts w:ascii="Calibri" w:hAnsi="Calibri" w:cs="Calibri"/>
                <w:b/>
                <w:sz w:val="22"/>
                <w:szCs w:val="22"/>
              </w:rPr>
              <w:t>Tenure</w:t>
            </w:r>
          </w:p>
        </w:tc>
        <w:tc>
          <w:tcPr>
            <w:tcW w:w="8541" w:type="dxa"/>
          </w:tcPr>
          <w:p w14:paraId="1FB76062" w14:textId="77777777" w:rsidR="004B1A18" w:rsidRPr="000B7ACA" w:rsidRDefault="004B1A18" w:rsidP="007F3DF4">
            <w:pPr>
              <w:autoSpaceDE w:val="0"/>
              <w:autoSpaceDN w:val="0"/>
              <w:adjustRightInd w:val="0"/>
              <w:spacing w:before="120" w:after="120"/>
              <w:jc w:val="both"/>
              <w:rPr>
                <w:rFonts w:ascii="Calibri" w:hAnsi="Calibri" w:cs="Calibri"/>
                <w:lang w:val="en-US"/>
              </w:rPr>
            </w:pPr>
            <w:r w:rsidRPr="000B7ACA">
              <w:rPr>
                <w:rFonts w:ascii="Calibri" w:hAnsi="Calibri" w:cs="Calibri"/>
                <w:lang w:val="en-US"/>
              </w:rPr>
              <w:t>Freehold</w:t>
            </w:r>
          </w:p>
        </w:tc>
      </w:tr>
      <w:tr w:rsidR="004B1A18" w:rsidRPr="00A027C6" w14:paraId="03DC37B9" w14:textId="77777777" w:rsidTr="007F3DF4">
        <w:tc>
          <w:tcPr>
            <w:tcW w:w="1795" w:type="dxa"/>
            <w:shd w:val="clear" w:color="auto" w:fill="60B1E2" w:themeFill="accent4" w:themeFillTint="99"/>
          </w:tcPr>
          <w:p w14:paraId="703B4928" w14:textId="77777777" w:rsidR="004B1A18" w:rsidRPr="00681D2E" w:rsidRDefault="004B1A18" w:rsidP="007F3DF4">
            <w:pPr>
              <w:pStyle w:val="Normal-ILC"/>
              <w:rPr>
                <w:rFonts w:ascii="Calibri" w:hAnsi="Calibri" w:cs="Calibri"/>
                <w:b/>
                <w:sz w:val="22"/>
                <w:szCs w:val="22"/>
              </w:rPr>
            </w:pPr>
            <w:r w:rsidRPr="00681D2E">
              <w:rPr>
                <w:rFonts w:ascii="Calibri" w:hAnsi="Calibri" w:cs="Calibri"/>
                <w:b/>
                <w:sz w:val="22"/>
                <w:szCs w:val="22"/>
              </w:rPr>
              <w:t>Parcels</w:t>
            </w:r>
          </w:p>
        </w:tc>
        <w:tc>
          <w:tcPr>
            <w:tcW w:w="8541" w:type="dxa"/>
          </w:tcPr>
          <w:p w14:paraId="610BFC08" w14:textId="77777777" w:rsidR="009A5D27" w:rsidRPr="00681D2E" w:rsidRDefault="009A5D27" w:rsidP="009A5D27">
            <w:pPr>
              <w:pStyle w:val="ListParagraph"/>
              <w:numPr>
                <w:ilvl w:val="0"/>
                <w:numId w:val="13"/>
              </w:numPr>
              <w:contextualSpacing w:val="0"/>
              <w:rPr>
                <w:rFonts w:eastAsia="Times New Roman" w:cs="Calibri"/>
                <w:sz w:val="22"/>
                <w:szCs w:val="22"/>
              </w:rPr>
            </w:pPr>
            <w:r w:rsidRPr="00681D2E">
              <w:rPr>
                <w:rFonts w:eastAsia="Times New Roman" w:cs="Calibri"/>
                <w:sz w:val="22"/>
                <w:szCs w:val="22"/>
              </w:rPr>
              <w:t>Lot 17 Crown Plan DW283 Title Reference 50382268</w:t>
            </w:r>
          </w:p>
          <w:p w14:paraId="19E1BB54" w14:textId="708C8F52" w:rsidR="004B1A18" w:rsidRPr="00681D2E" w:rsidRDefault="009A5D27" w:rsidP="009A5D27">
            <w:pPr>
              <w:pStyle w:val="ListParagraph"/>
              <w:numPr>
                <w:ilvl w:val="0"/>
                <w:numId w:val="13"/>
              </w:numPr>
              <w:contextualSpacing w:val="0"/>
              <w:rPr>
                <w:rFonts w:eastAsia="Times New Roman" w:cs="Calibri"/>
                <w:sz w:val="22"/>
                <w:szCs w:val="22"/>
              </w:rPr>
            </w:pPr>
            <w:r w:rsidRPr="00681D2E">
              <w:rPr>
                <w:rFonts w:eastAsia="Times New Roman" w:cs="Calibri"/>
                <w:sz w:val="22"/>
                <w:szCs w:val="22"/>
              </w:rPr>
              <w:t>Lot 18 Crown Plan DW285 Title Reference 50382340</w:t>
            </w:r>
          </w:p>
        </w:tc>
      </w:tr>
      <w:tr w:rsidR="004B1A18" w:rsidRPr="0028597C" w14:paraId="15F0CEBF" w14:textId="77777777" w:rsidTr="007F3DF4">
        <w:tc>
          <w:tcPr>
            <w:tcW w:w="1795" w:type="dxa"/>
            <w:shd w:val="clear" w:color="auto" w:fill="60B1E2" w:themeFill="accent4" w:themeFillTint="99"/>
          </w:tcPr>
          <w:p w14:paraId="32525C25" w14:textId="77777777" w:rsidR="004B1A18" w:rsidRPr="00681D2E" w:rsidRDefault="004B1A18" w:rsidP="007F3DF4">
            <w:pPr>
              <w:pStyle w:val="Normal-ILC"/>
              <w:rPr>
                <w:rFonts w:ascii="Calibri" w:hAnsi="Calibri" w:cs="Calibri"/>
                <w:b/>
                <w:sz w:val="22"/>
                <w:szCs w:val="22"/>
              </w:rPr>
            </w:pPr>
            <w:r w:rsidRPr="00681D2E">
              <w:rPr>
                <w:rFonts w:ascii="Calibri" w:hAnsi="Calibri" w:cs="Calibri"/>
                <w:b/>
                <w:sz w:val="22"/>
                <w:szCs w:val="22"/>
              </w:rPr>
              <w:t>Background</w:t>
            </w:r>
          </w:p>
        </w:tc>
        <w:tc>
          <w:tcPr>
            <w:tcW w:w="8541" w:type="dxa"/>
          </w:tcPr>
          <w:p w14:paraId="58DDA8AD" w14:textId="3E8C7767" w:rsidR="00316637" w:rsidRPr="00681D2E" w:rsidRDefault="00316637" w:rsidP="00316637">
            <w:pPr>
              <w:autoSpaceDE w:val="0"/>
              <w:autoSpaceDN w:val="0"/>
              <w:adjustRightInd w:val="0"/>
              <w:spacing w:before="120" w:after="120"/>
              <w:jc w:val="both"/>
              <w:rPr>
                <w:rFonts w:ascii="Calibri" w:hAnsi="Calibri" w:cs="Calibri"/>
                <w:lang w:val="en-US"/>
              </w:rPr>
            </w:pPr>
            <w:proofErr w:type="spellStart"/>
            <w:r w:rsidRPr="00681D2E">
              <w:rPr>
                <w:rFonts w:ascii="Calibri" w:hAnsi="Calibri" w:cs="Calibri"/>
                <w:b/>
                <w:bCs/>
                <w:lang w:val="en-US"/>
              </w:rPr>
              <w:t>Tiamby</w:t>
            </w:r>
            <w:proofErr w:type="spellEnd"/>
            <w:r w:rsidRPr="00681D2E">
              <w:rPr>
                <w:rFonts w:ascii="Calibri" w:hAnsi="Calibri" w:cs="Calibri"/>
                <w:b/>
                <w:bCs/>
                <w:lang w:val="en-US"/>
              </w:rPr>
              <w:t xml:space="preserve"> </w:t>
            </w:r>
            <w:r w:rsidRPr="00681D2E">
              <w:rPr>
                <w:rFonts w:ascii="Calibri" w:hAnsi="Calibri" w:cs="Calibri"/>
                <w:lang w:val="en-US"/>
              </w:rPr>
              <w:t xml:space="preserve">is a 1,722-hectare property across </w:t>
            </w:r>
            <w:r w:rsidR="000724CD">
              <w:rPr>
                <w:rFonts w:ascii="Calibri" w:hAnsi="Calibri" w:cs="Calibri"/>
                <w:lang w:val="en-US"/>
              </w:rPr>
              <w:t>two</w:t>
            </w:r>
            <w:r w:rsidRPr="00681D2E">
              <w:rPr>
                <w:rFonts w:ascii="Calibri" w:hAnsi="Calibri" w:cs="Calibri"/>
                <w:lang w:val="en-US"/>
              </w:rPr>
              <w:t xml:space="preserve"> parcels of land located at 3110 Barfield Road and 2851 Barfield Road (20km SE of Banana). The property is a mixture of brigalow and softwood scrub. The property has fencing and water infrastructure that is in good condition. No livable housing or workers quarters are on the property.</w:t>
            </w:r>
          </w:p>
          <w:p w14:paraId="601EBACA" w14:textId="6C753090" w:rsidR="004B1A18" w:rsidRPr="00681D2E" w:rsidRDefault="004B1A18" w:rsidP="007F3DF4">
            <w:pPr>
              <w:autoSpaceDE w:val="0"/>
              <w:autoSpaceDN w:val="0"/>
              <w:adjustRightInd w:val="0"/>
              <w:spacing w:before="120" w:after="120"/>
              <w:jc w:val="both"/>
              <w:rPr>
                <w:rFonts w:ascii="Calibri" w:hAnsi="Calibri" w:cs="Calibri"/>
                <w:i/>
                <w:iCs/>
                <w:lang w:val="en-US"/>
              </w:rPr>
            </w:pPr>
            <w:r w:rsidRPr="00681D2E">
              <w:rPr>
                <w:rFonts w:ascii="Calibri" w:hAnsi="Calibri" w:cs="Calibri"/>
                <w:lang w:val="en-US"/>
              </w:rPr>
              <w:t xml:space="preserve">The ILSC ran pastoral operations on </w:t>
            </w:r>
            <w:proofErr w:type="spellStart"/>
            <w:r w:rsidR="00316637" w:rsidRPr="00681D2E">
              <w:rPr>
                <w:rFonts w:ascii="Calibri" w:hAnsi="Calibri" w:cs="Calibri"/>
                <w:lang w:val="en-US"/>
              </w:rPr>
              <w:t>Tiamby</w:t>
            </w:r>
            <w:proofErr w:type="spellEnd"/>
            <w:r w:rsidRPr="00681D2E">
              <w:rPr>
                <w:rFonts w:ascii="Calibri" w:hAnsi="Calibri" w:cs="Calibri"/>
                <w:lang w:val="en-US"/>
              </w:rPr>
              <w:t xml:space="preserve"> through its subsidiary – Australian Indigenous Agribusiness - up until 2018 when the decision was made for the ILSC and its subsidiaries to transition away from being a principal operator. The property was sub-leased following the ILSC’s operational exit but is now available as vacant possession.</w:t>
            </w:r>
          </w:p>
        </w:tc>
      </w:tr>
      <w:tr w:rsidR="004B1A18" w:rsidRPr="00C62F0B" w14:paraId="1FC3A99B" w14:textId="77777777" w:rsidTr="007F3DF4">
        <w:tc>
          <w:tcPr>
            <w:tcW w:w="1795" w:type="dxa"/>
            <w:shd w:val="clear" w:color="auto" w:fill="60B1E2" w:themeFill="accent4" w:themeFillTint="99"/>
          </w:tcPr>
          <w:p w14:paraId="5238366C" w14:textId="77777777" w:rsidR="004B1A18" w:rsidRPr="00681D2E" w:rsidRDefault="004B1A18" w:rsidP="007F3DF4">
            <w:pPr>
              <w:pStyle w:val="Normal-ILC"/>
              <w:rPr>
                <w:rFonts w:ascii="Calibri" w:hAnsi="Calibri" w:cs="Calibri"/>
                <w:b/>
                <w:sz w:val="22"/>
                <w:szCs w:val="22"/>
              </w:rPr>
            </w:pPr>
            <w:r w:rsidRPr="00681D2E">
              <w:rPr>
                <w:rFonts w:ascii="Calibri" w:hAnsi="Calibri" w:cs="Calibri"/>
                <w:b/>
                <w:sz w:val="22"/>
                <w:szCs w:val="22"/>
              </w:rPr>
              <w:lastRenderedPageBreak/>
              <w:t>Property map</w:t>
            </w:r>
          </w:p>
        </w:tc>
        <w:tc>
          <w:tcPr>
            <w:tcW w:w="8541" w:type="dxa"/>
          </w:tcPr>
          <w:p w14:paraId="518CC08C" w14:textId="2CEAE397" w:rsidR="004B1A18" w:rsidRPr="00681D2E" w:rsidRDefault="00805B80" w:rsidP="00805B80">
            <w:pPr>
              <w:pStyle w:val="Normal-ILC"/>
              <w:jc w:val="center"/>
              <w:rPr>
                <w:rFonts w:ascii="Calibri" w:hAnsi="Calibri" w:cs="Calibri"/>
                <w:bCs/>
                <w:sz w:val="22"/>
                <w:szCs w:val="22"/>
              </w:rPr>
            </w:pPr>
            <w:r>
              <w:rPr>
                <w:noProof/>
              </w:rPr>
              <w:drawing>
                <wp:inline distT="0" distB="0" distL="0" distR="0" wp14:anchorId="4A29D393" wp14:editId="7F36E7CB">
                  <wp:extent cx="3824913" cy="5403850"/>
                  <wp:effectExtent l="0" t="0" r="444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26118" cy="5405553"/>
                          </a:xfrm>
                          <a:prstGeom prst="rect">
                            <a:avLst/>
                          </a:prstGeom>
                        </pic:spPr>
                      </pic:pic>
                    </a:graphicData>
                  </a:graphic>
                </wp:inline>
              </w:drawing>
            </w:r>
          </w:p>
        </w:tc>
      </w:tr>
      <w:tr w:rsidR="004B1A18" w:rsidRPr="00B10E14" w14:paraId="296E6D07" w14:textId="77777777" w:rsidTr="007F3DF4">
        <w:tc>
          <w:tcPr>
            <w:tcW w:w="1795" w:type="dxa"/>
            <w:shd w:val="clear" w:color="auto" w:fill="60B1E2" w:themeFill="accent4" w:themeFillTint="99"/>
          </w:tcPr>
          <w:p w14:paraId="304E649E" w14:textId="77777777" w:rsidR="004B1A18" w:rsidRPr="00681D2E" w:rsidRDefault="004B1A18" w:rsidP="007F3DF4">
            <w:pPr>
              <w:pStyle w:val="Normal-ILC"/>
              <w:rPr>
                <w:rFonts w:ascii="Calibri" w:hAnsi="Calibri" w:cs="Calibri"/>
                <w:b/>
                <w:sz w:val="22"/>
                <w:szCs w:val="22"/>
              </w:rPr>
            </w:pPr>
            <w:r w:rsidRPr="00681D2E">
              <w:rPr>
                <w:rFonts w:ascii="Calibri" w:hAnsi="Calibri" w:cs="Calibri"/>
                <w:b/>
                <w:sz w:val="22"/>
                <w:szCs w:val="22"/>
              </w:rPr>
              <w:t>Assets, infrastructure and conditions</w:t>
            </w:r>
          </w:p>
        </w:tc>
        <w:tc>
          <w:tcPr>
            <w:tcW w:w="8541" w:type="dxa"/>
            <w:vAlign w:val="center"/>
          </w:tcPr>
          <w:p w14:paraId="4A76DBE9" w14:textId="77777777" w:rsidR="004B1A18" w:rsidRPr="00681D2E" w:rsidRDefault="004B1A18" w:rsidP="007F3DF4">
            <w:pPr>
              <w:pStyle w:val="Normal-ILC"/>
              <w:ind w:left="360"/>
              <w:rPr>
                <w:rFonts w:ascii="Calibri" w:eastAsia="Times New Roman" w:hAnsi="Calibri" w:cs="Calibri"/>
                <w:sz w:val="22"/>
                <w:szCs w:val="22"/>
              </w:rPr>
            </w:pPr>
          </w:p>
          <w:p w14:paraId="4CDF63AB" w14:textId="77777777" w:rsidR="004B1A18" w:rsidRPr="00681D2E" w:rsidRDefault="004B1A18" w:rsidP="007F3DF4">
            <w:pPr>
              <w:pStyle w:val="Normal-ILC"/>
              <w:rPr>
                <w:rFonts w:ascii="Calibri" w:eastAsia="Times New Roman" w:hAnsi="Calibri" w:cs="Calibri"/>
                <w:b/>
                <w:bCs/>
                <w:sz w:val="22"/>
                <w:szCs w:val="22"/>
              </w:rPr>
            </w:pPr>
            <w:r w:rsidRPr="00681D2E">
              <w:rPr>
                <w:rFonts w:ascii="Calibri" w:eastAsia="Times New Roman" w:hAnsi="Calibri" w:cs="Calibri"/>
                <w:b/>
                <w:bCs/>
                <w:sz w:val="22"/>
                <w:szCs w:val="22"/>
              </w:rPr>
              <w:t>Accommodation</w:t>
            </w:r>
          </w:p>
          <w:p w14:paraId="30FF71C9" w14:textId="77777777" w:rsidR="004B1A18" w:rsidRPr="00681D2E" w:rsidRDefault="004B1A18" w:rsidP="007F3DF4">
            <w:pPr>
              <w:pStyle w:val="Normal-ILC"/>
              <w:rPr>
                <w:rFonts w:ascii="Calibri" w:eastAsia="Times New Roman" w:hAnsi="Calibri" w:cs="Calibri"/>
                <w:b/>
                <w:bCs/>
                <w:sz w:val="22"/>
                <w:szCs w:val="22"/>
              </w:rPr>
            </w:pPr>
          </w:p>
          <w:p w14:paraId="375A68D2" w14:textId="0943262F" w:rsidR="004B1A18" w:rsidRPr="00681D2E" w:rsidRDefault="009A066D" w:rsidP="007F3DF4">
            <w:pPr>
              <w:pStyle w:val="Normal-ILC"/>
              <w:rPr>
                <w:rFonts w:ascii="Calibri" w:eastAsia="Times New Roman" w:hAnsi="Calibri" w:cs="Calibri"/>
                <w:sz w:val="22"/>
                <w:szCs w:val="22"/>
              </w:rPr>
            </w:pPr>
            <w:r w:rsidRPr="00681D2E">
              <w:rPr>
                <w:rFonts w:ascii="Calibri" w:eastAsia="Times New Roman" w:hAnsi="Calibri" w:cs="Calibri"/>
                <w:sz w:val="22"/>
                <w:szCs w:val="22"/>
              </w:rPr>
              <w:t xml:space="preserve">The property has no </w:t>
            </w:r>
            <w:r w:rsidR="00EB335B">
              <w:rPr>
                <w:rFonts w:ascii="Calibri" w:eastAsia="Times New Roman" w:hAnsi="Calibri" w:cs="Calibri"/>
                <w:sz w:val="22"/>
                <w:szCs w:val="22"/>
              </w:rPr>
              <w:t>usable</w:t>
            </w:r>
            <w:r w:rsidR="002F788D" w:rsidRPr="00681D2E">
              <w:rPr>
                <w:rFonts w:ascii="Calibri" w:eastAsia="Times New Roman" w:hAnsi="Calibri" w:cs="Calibri"/>
                <w:sz w:val="22"/>
                <w:szCs w:val="22"/>
              </w:rPr>
              <w:t xml:space="preserve"> </w:t>
            </w:r>
            <w:r w:rsidR="00EB335B" w:rsidRPr="00681D2E">
              <w:rPr>
                <w:rFonts w:ascii="Calibri" w:eastAsia="Times New Roman" w:hAnsi="Calibri" w:cs="Calibri"/>
                <w:sz w:val="22"/>
                <w:szCs w:val="22"/>
              </w:rPr>
              <w:t>accommodation</w:t>
            </w:r>
          </w:p>
          <w:p w14:paraId="227412A3" w14:textId="77777777" w:rsidR="004B1A18" w:rsidRPr="00681D2E" w:rsidRDefault="004B1A18" w:rsidP="007F3DF4">
            <w:pPr>
              <w:pStyle w:val="Normal-ILC"/>
              <w:rPr>
                <w:rFonts w:ascii="Calibri" w:eastAsia="Times New Roman" w:hAnsi="Calibri" w:cs="Calibri"/>
                <w:b/>
                <w:bCs/>
                <w:sz w:val="22"/>
                <w:szCs w:val="22"/>
              </w:rPr>
            </w:pPr>
          </w:p>
          <w:p w14:paraId="59FBC297" w14:textId="77777777" w:rsidR="004B1A18" w:rsidRPr="00681D2E" w:rsidRDefault="004B1A18" w:rsidP="007F3DF4">
            <w:pPr>
              <w:pStyle w:val="Normal-ILC"/>
              <w:rPr>
                <w:rFonts w:ascii="Calibri" w:eastAsia="Times New Roman" w:hAnsi="Calibri" w:cs="Calibri"/>
                <w:b/>
                <w:bCs/>
                <w:sz w:val="22"/>
                <w:szCs w:val="22"/>
              </w:rPr>
            </w:pPr>
            <w:r w:rsidRPr="00681D2E">
              <w:rPr>
                <w:rFonts w:ascii="Calibri" w:eastAsia="Times New Roman" w:hAnsi="Calibri" w:cs="Calibri"/>
                <w:b/>
                <w:bCs/>
                <w:sz w:val="22"/>
                <w:szCs w:val="22"/>
              </w:rPr>
              <w:t>Property infrastructure</w:t>
            </w:r>
          </w:p>
          <w:p w14:paraId="2A6510B8" w14:textId="77777777" w:rsidR="004B1A18" w:rsidRPr="00681D2E" w:rsidRDefault="004B1A18" w:rsidP="007F3DF4">
            <w:pPr>
              <w:pStyle w:val="Normal-ILC"/>
              <w:rPr>
                <w:rFonts w:ascii="Calibri" w:eastAsia="Times New Roman" w:hAnsi="Calibri" w:cs="Calibri"/>
                <w:sz w:val="22"/>
                <w:szCs w:val="22"/>
              </w:rPr>
            </w:pPr>
          </w:p>
          <w:p w14:paraId="023F31F9" w14:textId="4CB69764" w:rsidR="004B1A18" w:rsidRPr="00681D2E" w:rsidRDefault="000724CD" w:rsidP="007F3DF4">
            <w:pPr>
              <w:pStyle w:val="Normal-ILC"/>
              <w:rPr>
                <w:rFonts w:ascii="Calibri" w:eastAsia="Times New Roman" w:hAnsi="Calibri" w:cs="Calibri"/>
                <w:sz w:val="22"/>
                <w:szCs w:val="22"/>
              </w:rPr>
            </w:pPr>
            <w:r>
              <w:rPr>
                <w:rFonts w:ascii="Calibri" w:eastAsia="Times New Roman" w:hAnsi="Calibri" w:cs="Calibri"/>
                <w:sz w:val="22"/>
                <w:szCs w:val="22"/>
              </w:rPr>
              <w:t>Yards, f</w:t>
            </w:r>
            <w:r w:rsidR="004B1A18" w:rsidRPr="00681D2E">
              <w:rPr>
                <w:rFonts w:ascii="Calibri" w:eastAsia="Times New Roman" w:hAnsi="Calibri" w:cs="Calibri"/>
                <w:sz w:val="22"/>
                <w:szCs w:val="22"/>
              </w:rPr>
              <w:t xml:space="preserve">encing, </w:t>
            </w:r>
            <w:r w:rsidR="0081564B" w:rsidRPr="00681D2E">
              <w:rPr>
                <w:rFonts w:ascii="Calibri" w:eastAsia="Times New Roman" w:hAnsi="Calibri" w:cs="Calibri"/>
                <w:sz w:val="22"/>
                <w:szCs w:val="22"/>
              </w:rPr>
              <w:t>tanks</w:t>
            </w:r>
            <w:r w:rsidR="00E65B68" w:rsidRPr="00681D2E">
              <w:rPr>
                <w:rFonts w:ascii="Calibri" w:eastAsia="Times New Roman" w:hAnsi="Calibri" w:cs="Calibri"/>
                <w:sz w:val="22"/>
                <w:szCs w:val="22"/>
              </w:rPr>
              <w:t>,</w:t>
            </w:r>
            <w:r w:rsidR="0081564B" w:rsidRPr="00681D2E">
              <w:rPr>
                <w:rFonts w:ascii="Calibri" w:eastAsia="Times New Roman" w:hAnsi="Calibri" w:cs="Calibri"/>
                <w:sz w:val="22"/>
                <w:szCs w:val="22"/>
              </w:rPr>
              <w:t xml:space="preserve"> </w:t>
            </w:r>
            <w:r w:rsidR="004B1A18" w:rsidRPr="00681D2E">
              <w:rPr>
                <w:rFonts w:ascii="Calibri" w:eastAsia="Times New Roman" w:hAnsi="Calibri" w:cs="Calibri"/>
                <w:sz w:val="22"/>
                <w:szCs w:val="22"/>
              </w:rPr>
              <w:t>troughs, and pumps in good working order</w:t>
            </w:r>
          </w:p>
          <w:p w14:paraId="4D6CC9BD" w14:textId="77777777" w:rsidR="004B1A18" w:rsidRPr="00681D2E" w:rsidRDefault="004B1A18" w:rsidP="007F3DF4">
            <w:pPr>
              <w:pStyle w:val="Normal-ILC"/>
              <w:rPr>
                <w:rFonts w:ascii="Calibri" w:eastAsia="Times New Roman" w:hAnsi="Calibri" w:cs="Calibri"/>
                <w:sz w:val="22"/>
                <w:szCs w:val="22"/>
              </w:rPr>
            </w:pPr>
          </w:p>
          <w:p w14:paraId="767AE413" w14:textId="77777777" w:rsidR="004B1A18" w:rsidRDefault="00532336" w:rsidP="007F3DF4">
            <w:pPr>
              <w:pStyle w:val="Normal-ILC"/>
              <w:rPr>
                <w:rFonts w:ascii="Calibri" w:hAnsi="Calibri" w:cs="Calibri"/>
                <w:bCs/>
                <w:i/>
                <w:iCs/>
                <w:sz w:val="22"/>
                <w:szCs w:val="22"/>
              </w:rPr>
            </w:pPr>
            <w:r>
              <w:rPr>
                <w:noProof/>
              </w:rPr>
              <w:lastRenderedPageBreak/>
              <w:drawing>
                <wp:inline distT="0" distB="0" distL="0" distR="0" wp14:anchorId="206D50B7" wp14:editId="1A2D9878">
                  <wp:extent cx="5449154" cy="3829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58577" cy="3835672"/>
                          </a:xfrm>
                          <a:prstGeom prst="rect">
                            <a:avLst/>
                          </a:prstGeom>
                        </pic:spPr>
                      </pic:pic>
                    </a:graphicData>
                  </a:graphic>
                </wp:inline>
              </w:drawing>
            </w:r>
          </w:p>
          <w:p w14:paraId="2597C50B" w14:textId="77777777" w:rsidR="00D82703" w:rsidRDefault="00D82703" w:rsidP="007F3DF4">
            <w:pPr>
              <w:pStyle w:val="Normal-ILC"/>
              <w:rPr>
                <w:rFonts w:ascii="Calibri" w:hAnsi="Calibri" w:cs="Calibri"/>
                <w:bCs/>
                <w:i/>
                <w:iCs/>
                <w:sz w:val="22"/>
                <w:szCs w:val="22"/>
              </w:rPr>
            </w:pPr>
          </w:p>
          <w:p w14:paraId="1D4E0850" w14:textId="20AEEED3" w:rsidR="00D82703" w:rsidRDefault="00F7547A" w:rsidP="007F3DF4">
            <w:pPr>
              <w:pStyle w:val="Normal-ILC"/>
              <w:rPr>
                <w:rFonts w:ascii="Calibri" w:hAnsi="Calibri" w:cs="Calibri"/>
                <w:bCs/>
                <w:i/>
                <w:iCs/>
                <w:sz w:val="22"/>
                <w:szCs w:val="22"/>
              </w:rPr>
            </w:pPr>
            <w:r>
              <w:rPr>
                <w:noProof/>
              </w:rPr>
              <w:drawing>
                <wp:inline distT="0" distB="0" distL="0" distR="0" wp14:anchorId="720CD8C2" wp14:editId="21B22B5F">
                  <wp:extent cx="5447986" cy="387667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65537" cy="3889164"/>
                          </a:xfrm>
                          <a:prstGeom prst="rect">
                            <a:avLst/>
                          </a:prstGeom>
                        </pic:spPr>
                      </pic:pic>
                    </a:graphicData>
                  </a:graphic>
                </wp:inline>
              </w:drawing>
            </w:r>
          </w:p>
          <w:p w14:paraId="61843EE9" w14:textId="4A6EF230" w:rsidR="00D82703" w:rsidRPr="00681D2E" w:rsidRDefault="00D82703" w:rsidP="007F3DF4">
            <w:pPr>
              <w:pStyle w:val="Normal-ILC"/>
              <w:rPr>
                <w:rFonts w:ascii="Calibri" w:hAnsi="Calibri" w:cs="Calibri"/>
                <w:bCs/>
                <w:i/>
                <w:iCs/>
                <w:sz w:val="22"/>
                <w:szCs w:val="22"/>
              </w:rPr>
            </w:pPr>
          </w:p>
        </w:tc>
      </w:tr>
    </w:tbl>
    <w:p w14:paraId="21F55CC3" w14:textId="209F6763" w:rsidR="00B57A43" w:rsidRDefault="00B57A43" w:rsidP="00A907AA">
      <w:pPr>
        <w:pStyle w:val="Normal-ILC"/>
        <w:rPr>
          <w:b/>
          <w:sz w:val="22"/>
          <w:szCs w:val="22"/>
        </w:rPr>
      </w:pPr>
    </w:p>
    <w:p w14:paraId="1E4E04DA" w14:textId="321CE867" w:rsidR="00E40E3F" w:rsidRDefault="00E40E3F" w:rsidP="00A907AA">
      <w:pPr>
        <w:pStyle w:val="Normal-ILC"/>
        <w:rPr>
          <w:b/>
          <w:sz w:val="22"/>
          <w:szCs w:val="22"/>
        </w:rPr>
      </w:pPr>
    </w:p>
    <w:p w14:paraId="1A0C7CA8" w14:textId="77777777" w:rsidR="00E40E3F" w:rsidRDefault="00E40E3F" w:rsidP="00A907AA">
      <w:pPr>
        <w:pStyle w:val="Normal-ILC"/>
        <w:rPr>
          <w:b/>
          <w:sz w:val="22"/>
          <w:szCs w:val="22"/>
        </w:rPr>
      </w:pPr>
    </w:p>
    <w:tbl>
      <w:tblPr>
        <w:tblStyle w:val="TableGrid"/>
        <w:tblW w:w="0" w:type="auto"/>
        <w:tblLook w:val="04A0" w:firstRow="1" w:lastRow="0" w:firstColumn="1" w:lastColumn="0" w:noHBand="0" w:noVBand="1"/>
      </w:tblPr>
      <w:tblGrid>
        <w:gridCol w:w="1619"/>
        <w:gridCol w:w="8717"/>
      </w:tblGrid>
      <w:tr w:rsidR="001D1921" w:rsidRPr="00AE2B2F" w14:paraId="37390B09" w14:textId="77777777" w:rsidTr="007F3DF4">
        <w:tc>
          <w:tcPr>
            <w:tcW w:w="10336" w:type="dxa"/>
            <w:gridSpan w:val="2"/>
            <w:shd w:val="clear" w:color="auto" w:fill="16577D" w:themeFill="accent4" w:themeFillShade="BF"/>
            <w:vAlign w:val="center"/>
          </w:tcPr>
          <w:p w14:paraId="43F55E8C" w14:textId="717D1307" w:rsidR="001D1921" w:rsidRPr="00681D2E" w:rsidRDefault="001D1921" w:rsidP="007F3DF4">
            <w:pPr>
              <w:pStyle w:val="Normal-ILC"/>
              <w:jc w:val="center"/>
              <w:rPr>
                <w:rFonts w:ascii="Calibri" w:hAnsi="Calibri" w:cs="Calibri"/>
                <w:b/>
                <w:sz w:val="22"/>
                <w:szCs w:val="22"/>
              </w:rPr>
            </w:pPr>
            <w:r w:rsidRPr="00681D2E">
              <w:rPr>
                <w:rFonts w:ascii="Calibri" w:hAnsi="Calibri" w:cs="Calibri"/>
                <w:b/>
                <w:color w:val="FFFFFF" w:themeColor="background1"/>
                <w:sz w:val="22"/>
                <w:szCs w:val="22"/>
              </w:rPr>
              <w:lastRenderedPageBreak/>
              <w:t>Somerset Property Profile</w:t>
            </w:r>
          </w:p>
        </w:tc>
      </w:tr>
      <w:tr w:rsidR="001D1921" w:rsidRPr="00C6052F" w14:paraId="3F8E6647" w14:textId="77777777" w:rsidTr="00E82295">
        <w:tc>
          <w:tcPr>
            <w:tcW w:w="1619" w:type="dxa"/>
            <w:shd w:val="clear" w:color="auto" w:fill="60B1E2" w:themeFill="accent4" w:themeFillTint="99"/>
          </w:tcPr>
          <w:p w14:paraId="22691A82" w14:textId="77777777" w:rsidR="001D1921" w:rsidRPr="00681D2E" w:rsidRDefault="001D1921" w:rsidP="007F3DF4">
            <w:pPr>
              <w:pStyle w:val="Normal-ILC"/>
              <w:rPr>
                <w:rFonts w:ascii="Calibri" w:hAnsi="Calibri" w:cs="Calibri"/>
                <w:b/>
                <w:sz w:val="22"/>
                <w:szCs w:val="22"/>
              </w:rPr>
            </w:pPr>
            <w:r w:rsidRPr="00681D2E">
              <w:rPr>
                <w:rFonts w:ascii="Calibri" w:hAnsi="Calibri" w:cs="Calibri"/>
                <w:b/>
                <w:sz w:val="22"/>
                <w:szCs w:val="22"/>
              </w:rPr>
              <w:t xml:space="preserve">Location </w:t>
            </w:r>
          </w:p>
          <w:p w14:paraId="352AB695" w14:textId="77777777" w:rsidR="001D1921" w:rsidRPr="00681D2E" w:rsidRDefault="001D1921" w:rsidP="007F3DF4">
            <w:pPr>
              <w:pStyle w:val="Normal-ILC"/>
              <w:rPr>
                <w:rFonts w:ascii="Calibri" w:hAnsi="Calibri" w:cs="Calibri"/>
                <w:b/>
                <w:sz w:val="22"/>
                <w:szCs w:val="22"/>
              </w:rPr>
            </w:pPr>
          </w:p>
        </w:tc>
        <w:tc>
          <w:tcPr>
            <w:tcW w:w="8717" w:type="dxa"/>
          </w:tcPr>
          <w:p w14:paraId="42AB454D" w14:textId="164B9184" w:rsidR="001D1921" w:rsidRPr="00681D2E" w:rsidRDefault="004E6870" w:rsidP="007F3DF4">
            <w:pPr>
              <w:autoSpaceDE w:val="0"/>
              <w:autoSpaceDN w:val="0"/>
              <w:adjustRightInd w:val="0"/>
              <w:spacing w:before="120" w:after="120"/>
              <w:jc w:val="both"/>
              <w:rPr>
                <w:rFonts w:ascii="Calibri" w:hAnsi="Calibri" w:cs="Calibri"/>
                <w:lang w:val="en-US"/>
              </w:rPr>
            </w:pPr>
            <w:r w:rsidRPr="00681D2E">
              <w:rPr>
                <w:rFonts w:ascii="Calibri" w:hAnsi="Calibri" w:cs="Calibri"/>
                <w:lang w:val="en-US"/>
              </w:rPr>
              <w:t xml:space="preserve">Olinda Road via </w:t>
            </w:r>
            <w:proofErr w:type="spellStart"/>
            <w:r w:rsidRPr="00681D2E">
              <w:rPr>
                <w:rFonts w:ascii="Calibri" w:hAnsi="Calibri" w:cs="Calibri"/>
                <w:lang w:val="en-US"/>
              </w:rPr>
              <w:t>Baralaba</w:t>
            </w:r>
            <w:proofErr w:type="spellEnd"/>
            <w:r w:rsidRPr="00681D2E">
              <w:rPr>
                <w:rFonts w:ascii="Calibri" w:hAnsi="Calibri" w:cs="Calibri"/>
                <w:lang w:val="en-US"/>
              </w:rPr>
              <w:t xml:space="preserve"> (40 km NW of Banana)</w:t>
            </w:r>
          </w:p>
        </w:tc>
      </w:tr>
      <w:tr w:rsidR="001D1921" w:rsidRPr="00875310" w14:paraId="66D33C53" w14:textId="77777777" w:rsidTr="00E82295">
        <w:trPr>
          <w:trHeight w:val="534"/>
        </w:trPr>
        <w:tc>
          <w:tcPr>
            <w:tcW w:w="1619" w:type="dxa"/>
            <w:shd w:val="clear" w:color="auto" w:fill="60B1E2" w:themeFill="accent4" w:themeFillTint="99"/>
          </w:tcPr>
          <w:p w14:paraId="54F67A53" w14:textId="77777777" w:rsidR="001D1921" w:rsidRPr="00681D2E" w:rsidRDefault="001D1921" w:rsidP="007F3DF4">
            <w:pPr>
              <w:pStyle w:val="Normal-ILC"/>
              <w:rPr>
                <w:rFonts w:ascii="Calibri" w:hAnsi="Calibri" w:cs="Calibri"/>
                <w:b/>
                <w:sz w:val="22"/>
                <w:szCs w:val="22"/>
              </w:rPr>
            </w:pPr>
            <w:r w:rsidRPr="00681D2E">
              <w:rPr>
                <w:rFonts w:ascii="Calibri" w:hAnsi="Calibri" w:cs="Calibri"/>
                <w:b/>
                <w:sz w:val="22"/>
                <w:szCs w:val="22"/>
              </w:rPr>
              <w:t>Size</w:t>
            </w:r>
          </w:p>
        </w:tc>
        <w:tc>
          <w:tcPr>
            <w:tcW w:w="8717" w:type="dxa"/>
          </w:tcPr>
          <w:p w14:paraId="0EBF9567" w14:textId="48136D0F" w:rsidR="001D1921" w:rsidRPr="00681D2E" w:rsidRDefault="00E265CA" w:rsidP="007F3DF4">
            <w:pPr>
              <w:autoSpaceDE w:val="0"/>
              <w:autoSpaceDN w:val="0"/>
              <w:adjustRightInd w:val="0"/>
              <w:spacing w:before="120" w:after="120"/>
              <w:jc w:val="both"/>
              <w:rPr>
                <w:rFonts w:ascii="Calibri" w:hAnsi="Calibri" w:cs="Calibri"/>
                <w:lang w:val="en-US"/>
              </w:rPr>
            </w:pPr>
            <w:r w:rsidRPr="00681D2E">
              <w:rPr>
                <w:rFonts w:ascii="Calibri" w:hAnsi="Calibri" w:cs="Calibri"/>
                <w:lang w:val="en-US"/>
              </w:rPr>
              <w:t>1,</w:t>
            </w:r>
            <w:r w:rsidR="004E6870" w:rsidRPr="00681D2E">
              <w:rPr>
                <w:rFonts w:ascii="Calibri" w:hAnsi="Calibri" w:cs="Calibri"/>
                <w:lang w:val="en-US"/>
              </w:rPr>
              <w:t>30</w:t>
            </w:r>
            <w:r w:rsidR="000724CD">
              <w:rPr>
                <w:rFonts w:ascii="Calibri" w:hAnsi="Calibri" w:cs="Calibri"/>
                <w:lang w:val="en-US"/>
              </w:rPr>
              <w:t>7</w:t>
            </w:r>
            <w:r w:rsidR="001D1921" w:rsidRPr="00681D2E">
              <w:rPr>
                <w:rFonts w:ascii="Calibri" w:hAnsi="Calibri" w:cs="Calibri"/>
                <w:lang w:val="en-US"/>
              </w:rPr>
              <w:t xml:space="preserve"> hectares</w:t>
            </w:r>
          </w:p>
        </w:tc>
      </w:tr>
      <w:tr w:rsidR="001D1921" w:rsidRPr="006A7A69" w14:paraId="49FBD298" w14:textId="77777777" w:rsidTr="00E82295">
        <w:tc>
          <w:tcPr>
            <w:tcW w:w="1619" w:type="dxa"/>
            <w:shd w:val="clear" w:color="auto" w:fill="60B1E2" w:themeFill="accent4" w:themeFillTint="99"/>
          </w:tcPr>
          <w:p w14:paraId="50BE26ED" w14:textId="77777777" w:rsidR="001D1921" w:rsidRPr="00681D2E" w:rsidRDefault="001D1921" w:rsidP="007F3DF4">
            <w:pPr>
              <w:pStyle w:val="Normal-ILC"/>
              <w:rPr>
                <w:rFonts w:ascii="Calibri" w:hAnsi="Calibri" w:cs="Calibri"/>
                <w:b/>
                <w:sz w:val="22"/>
                <w:szCs w:val="22"/>
              </w:rPr>
            </w:pPr>
            <w:r w:rsidRPr="00681D2E">
              <w:rPr>
                <w:rFonts w:ascii="Calibri" w:hAnsi="Calibri" w:cs="Calibri"/>
                <w:b/>
                <w:sz w:val="22"/>
                <w:szCs w:val="22"/>
              </w:rPr>
              <w:t>Tenure</w:t>
            </w:r>
          </w:p>
        </w:tc>
        <w:tc>
          <w:tcPr>
            <w:tcW w:w="8717" w:type="dxa"/>
          </w:tcPr>
          <w:p w14:paraId="29E825B8" w14:textId="77777777" w:rsidR="001D1921" w:rsidRPr="00EB335B" w:rsidRDefault="001D1921" w:rsidP="007F3DF4">
            <w:pPr>
              <w:autoSpaceDE w:val="0"/>
              <w:autoSpaceDN w:val="0"/>
              <w:adjustRightInd w:val="0"/>
              <w:spacing w:before="120" w:after="120"/>
              <w:jc w:val="both"/>
              <w:rPr>
                <w:rFonts w:ascii="Calibri" w:hAnsi="Calibri" w:cs="Calibri"/>
                <w:lang w:val="en-US"/>
              </w:rPr>
            </w:pPr>
            <w:r w:rsidRPr="00EB335B">
              <w:rPr>
                <w:rFonts w:ascii="Calibri" w:hAnsi="Calibri" w:cs="Calibri"/>
                <w:lang w:val="en-US"/>
              </w:rPr>
              <w:t>Freehold</w:t>
            </w:r>
          </w:p>
        </w:tc>
      </w:tr>
      <w:tr w:rsidR="001D1921" w:rsidRPr="009A5D27" w14:paraId="132805DE" w14:textId="77777777" w:rsidTr="00E82295">
        <w:tc>
          <w:tcPr>
            <w:tcW w:w="1619" w:type="dxa"/>
            <w:shd w:val="clear" w:color="auto" w:fill="60B1E2" w:themeFill="accent4" w:themeFillTint="99"/>
          </w:tcPr>
          <w:p w14:paraId="5CCAE763" w14:textId="77777777" w:rsidR="001D1921" w:rsidRPr="00681D2E" w:rsidRDefault="001D1921" w:rsidP="007F3DF4">
            <w:pPr>
              <w:pStyle w:val="Normal-ILC"/>
              <w:rPr>
                <w:rFonts w:ascii="Calibri" w:hAnsi="Calibri" w:cs="Calibri"/>
                <w:b/>
                <w:sz w:val="22"/>
                <w:szCs w:val="22"/>
              </w:rPr>
            </w:pPr>
            <w:r w:rsidRPr="00681D2E">
              <w:rPr>
                <w:rFonts w:ascii="Calibri" w:hAnsi="Calibri" w:cs="Calibri"/>
                <w:b/>
                <w:sz w:val="22"/>
                <w:szCs w:val="22"/>
              </w:rPr>
              <w:t>Parcels</w:t>
            </w:r>
          </w:p>
        </w:tc>
        <w:tc>
          <w:tcPr>
            <w:tcW w:w="8717" w:type="dxa"/>
          </w:tcPr>
          <w:p w14:paraId="384B551B" w14:textId="77777777" w:rsidR="001D1921" w:rsidRDefault="004E6870" w:rsidP="007F3DF4">
            <w:pPr>
              <w:pStyle w:val="ListParagraph"/>
              <w:numPr>
                <w:ilvl w:val="0"/>
                <w:numId w:val="13"/>
              </w:numPr>
              <w:rPr>
                <w:rFonts w:eastAsia="Times New Roman" w:cs="Calibri"/>
                <w:sz w:val="22"/>
                <w:szCs w:val="22"/>
              </w:rPr>
            </w:pPr>
            <w:r w:rsidRPr="00681D2E">
              <w:rPr>
                <w:rFonts w:eastAsia="Times New Roman" w:cs="Calibri"/>
                <w:sz w:val="22"/>
                <w:szCs w:val="22"/>
              </w:rPr>
              <w:t>Lot 17 on Crown Plan FN162 Title Reference 30632129</w:t>
            </w:r>
          </w:p>
          <w:p w14:paraId="7D8930F4" w14:textId="6BE7D7B6" w:rsidR="00320164" w:rsidRPr="00320164" w:rsidRDefault="00320164" w:rsidP="00320164">
            <w:pPr>
              <w:pStyle w:val="ListParagraph"/>
              <w:ind w:left="360"/>
              <w:rPr>
                <w:rFonts w:eastAsia="Times New Roman" w:cs="Calibri"/>
                <w:sz w:val="22"/>
                <w:szCs w:val="22"/>
              </w:rPr>
            </w:pPr>
          </w:p>
        </w:tc>
      </w:tr>
      <w:tr w:rsidR="001D1921" w:rsidRPr="00316637" w14:paraId="6604F0AB" w14:textId="77777777" w:rsidTr="00E82295">
        <w:tc>
          <w:tcPr>
            <w:tcW w:w="1619" w:type="dxa"/>
            <w:shd w:val="clear" w:color="auto" w:fill="60B1E2" w:themeFill="accent4" w:themeFillTint="99"/>
          </w:tcPr>
          <w:p w14:paraId="0175C7A1" w14:textId="77777777" w:rsidR="001D1921" w:rsidRPr="00681D2E" w:rsidRDefault="001D1921" w:rsidP="007F3DF4">
            <w:pPr>
              <w:pStyle w:val="Normal-ILC"/>
              <w:rPr>
                <w:rFonts w:ascii="Calibri" w:hAnsi="Calibri" w:cs="Calibri"/>
                <w:b/>
                <w:sz w:val="22"/>
                <w:szCs w:val="22"/>
              </w:rPr>
            </w:pPr>
            <w:r w:rsidRPr="00681D2E">
              <w:rPr>
                <w:rFonts w:ascii="Calibri" w:hAnsi="Calibri" w:cs="Calibri"/>
                <w:b/>
                <w:sz w:val="22"/>
                <w:szCs w:val="22"/>
              </w:rPr>
              <w:t>Background</w:t>
            </w:r>
          </w:p>
        </w:tc>
        <w:tc>
          <w:tcPr>
            <w:tcW w:w="8717" w:type="dxa"/>
          </w:tcPr>
          <w:p w14:paraId="701172E8" w14:textId="77777777" w:rsidR="00E265CA" w:rsidRPr="00681D2E" w:rsidRDefault="00E265CA" w:rsidP="004E6870">
            <w:pPr>
              <w:autoSpaceDE w:val="0"/>
              <w:autoSpaceDN w:val="0"/>
              <w:adjustRightInd w:val="0"/>
              <w:spacing w:before="120" w:after="120"/>
              <w:jc w:val="both"/>
              <w:rPr>
                <w:rFonts w:ascii="Calibri" w:hAnsi="Calibri" w:cs="Calibri"/>
                <w:lang w:val="en-US"/>
              </w:rPr>
            </w:pPr>
            <w:r w:rsidRPr="00681D2E">
              <w:rPr>
                <w:rFonts w:ascii="Calibri" w:hAnsi="Calibri" w:cs="Calibri"/>
                <w:b/>
                <w:bCs/>
                <w:lang w:val="en-US"/>
              </w:rPr>
              <w:t xml:space="preserve">Somerset </w:t>
            </w:r>
            <w:r w:rsidRPr="00681D2E">
              <w:rPr>
                <w:rFonts w:ascii="Calibri" w:hAnsi="Calibri" w:cs="Calibri"/>
                <w:lang w:val="en-US"/>
              </w:rPr>
              <w:t xml:space="preserve">is a 1,307-hectare property across one parcel of land located at Olinda Road via </w:t>
            </w:r>
            <w:proofErr w:type="spellStart"/>
            <w:r w:rsidRPr="00681D2E">
              <w:rPr>
                <w:rFonts w:ascii="Calibri" w:hAnsi="Calibri" w:cs="Calibri"/>
                <w:lang w:val="en-US"/>
              </w:rPr>
              <w:t>Baralaba</w:t>
            </w:r>
            <w:proofErr w:type="spellEnd"/>
            <w:r w:rsidRPr="00681D2E">
              <w:rPr>
                <w:rFonts w:ascii="Calibri" w:hAnsi="Calibri" w:cs="Calibri"/>
                <w:lang w:val="en-US"/>
              </w:rPr>
              <w:t xml:space="preserve"> (40 km NW of Banana). The property is set up for cattle grazing and is predominately cleared brigalow country with good fencing and water infrastructure on site. The property has shedding suitable for housing machinery, but no on-site accommodation adequate for living.</w:t>
            </w:r>
          </w:p>
          <w:p w14:paraId="022BD131" w14:textId="11D3650A" w:rsidR="001D1921" w:rsidRPr="00681D2E" w:rsidRDefault="001D1921" w:rsidP="007F3DF4">
            <w:pPr>
              <w:autoSpaceDE w:val="0"/>
              <w:autoSpaceDN w:val="0"/>
              <w:adjustRightInd w:val="0"/>
              <w:spacing w:before="120" w:after="120"/>
              <w:jc w:val="both"/>
              <w:rPr>
                <w:rFonts w:ascii="Calibri" w:hAnsi="Calibri" w:cs="Calibri"/>
                <w:i/>
                <w:iCs/>
                <w:lang w:val="en-US"/>
              </w:rPr>
            </w:pPr>
            <w:r w:rsidRPr="00681D2E">
              <w:rPr>
                <w:rFonts w:ascii="Calibri" w:hAnsi="Calibri" w:cs="Calibri"/>
                <w:lang w:val="en-US"/>
              </w:rPr>
              <w:t xml:space="preserve">The ILSC ran pastoral operations on </w:t>
            </w:r>
            <w:r w:rsidR="00005B32" w:rsidRPr="00681D2E">
              <w:rPr>
                <w:rFonts w:ascii="Calibri" w:hAnsi="Calibri" w:cs="Calibri"/>
                <w:lang w:val="en-US"/>
              </w:rPr>
              <w:t>Somerset</w:t>
            </w:r>
            <w:r w:rsidRPr="00681D2E">
              <w:rPr>
                <w:rFonts w:ascii="Calibri" w:hAnsi="Calibri" w:cs="Calibri"/>
                <w:lang w:val="en-US"/>
              </w:rPr>
              <w:t xml:space="preserve"> through its subsidiary – Australian Indigenous Agribusiness - up until 2018 when the decision was made for the ILSC and its subsidiaries to transition away from being a principal operator. </w:t>
            </w:r>
            <w:r w:rsidR="00005B32" w:rsidRPr="00681D2E">
              <w:rPr>
                <w:rFonts w:ascii="Calibri" w:hAnsi="Calibri" w:cs="Calibri"/>
                <w:lang w:val="en-US"/>
              </w:rPr>
              <w:t xml:space="preserve">The property currently has a tenant </w:t>
            </w:r>
            <w:r w:rsidR="00024608" w:rsidRPr="00681D2E">
              <w:rPr>
                <w:rFonts w:ascii="Calibri" w:hAnsi="Calibri" w:cs="Calibri"/>
                <w:lang w:val="en-US"/>
              </w:rPr>
              <w:t xml:space="preserve">who holds the property through a </w:t>
            </w:r>
            <w:proofErr w:type="spellStart"/>
            <w:r w:rsidR="00024608" w:rsidRPr="00681D2E">
              <w:rPr>
                <w:rFonts w:ascii="Calibri" w:hAnsi="Calibri" w:cs="Calibri"/>
                <w:lang w:val="en-US"/>
              </w:rPr>
              <w:t>Licence</w:t>
            </w:r>
            <w:proofErr w:type="spellEnd"/>
            <w:r w:rsidR="00024608" w:rsidRPr="00681D2E">
              <w:rPr>
                <w:rFonts w:ascii="Calibri" w:hAnsi="Calibri" w:cs="Calibri"/>
                <w:lang w:val="en-US"/>
              </w:rPr>
              <w:t xml:space="preserve"> Agreement. </w:t>
            </w:r>
            <w:r w:rsidR="00FE6D9C" w:rsidRPr="00681D2E">
              <w:rPr>
                <w:rFonts w:ascii="Calibri" w:hAnsi="Calibri" w:cs="Calibri"/>
                <w:lang w:val="en-US"/>
              </w:rPr>
              <w:t>This is a five-year agreement with a 2023 expiry.</w:t>
            </w:r>
          </w:p>
        </w:tc>
      </w:tr>
      <w:tr w:rsidR="001D1921" w:rsidRPr="00C62F0B" w14:paraId="2171C8C5" w14:textId="77777777" w:rsidTr="00E82295">
        <w:tc>
          <w:tcPr>
            <w:tcW w:w="1619" w:type="dxa"/>
            <w:shd w:val="clear" w:color="auto" w:fill="60B1E2" w:themeFill="accent4" w:themeFillTint="99"/>
          </w:tcPr>
          <w:p w14:paraId="6691CA97" w14:textId="77777777" w:rsidR="001D1921" w:rsidRPr="00681D2E" w:rsidRDefault="001D1921" w:rsidP="007F3DF4">
            <w:pPr>
              <w:pStyle w:val="Normal-ILC"/>
              <w:rPr>
                <w:rFonts w:ascii="Calibri" w:hAnsi="Calibri" w:cs="Calibri"/>
                <w:b/>
                <w:sz w:val="22"/>
                <w:szCs w:val="22"/>
              </w:rPr>
            </w:pPr>
            <w:r w:rsidRPr="00681D2E">
              <w:rPr>
                <w:rFonts w:ascii="Calibri" w:hAnsi="Calibri" w:cs="Calibri"/>
                <w:b/>
                <w:sz w:val="22"/>
                <w:szCs w:val="22"/>
              </w:rPr>
              <w:lastRenderedPageBreak/>
              <w:t>Property map</w:t>
            </w:r>
          </w:p>
        </w:tc>
        <w:tc>
          <w:tcPr>
            <w:tcW w:w="8717" w:type="dxa"/>
          </w:tcPr>
          <w:p w14:paraId="021602B0" w14:textId="6DD8918A" w:rsidR="001D1921" w:rsidRPr="00681D2E" w:rsidRDefault="005D74D3" w:rsidP="00267C03">
            <w:pPr>
              <w:pStyle w:val="Normal-ILC"/>
              <w:jc w:val="center"/>
              <w:rPr>
                <w:rFonts w:ascii="Calibri" w:hAnsi="Calibri" w:cs="Calibri"/>
                <w:bCs/>
                <w:sz w:val="22"/>
                <w:szCs w:val="22"/>
              </w:rPr>
            </w:pPr>
            <w:r>
              <w:rPr>
                <w:noProof/>
              </w:rPr>
              <w:drawing>
                <wp:inline distT="0" distB="0" distL="0" distR="0" wp14:anchorId="285451E5" wp14:editId="52F3E2EF">
                  <wp:extent cx="4065684" cy="57277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71540" cy="5735949"/>
                          </a:xfrm>
                          <a:prstGeom prst="rect">
                            <a:avLst/>
                          </a:prstGeom>
                        </pic:spPr>
                      </pic:pic>
                    </a:graphicData>
                  </a:graphic>
                </wp:inline>
              </w:drawing>
            </w:r>
          </w:p>
        </w:tc>
      </w:tr>
      <w:tr w:rsidR="001D1921" w:rsidRPr="00B10E14" w14:paraId="505B5410" w14:textId="77777777" w:rsidTr="00E82295">
        <w:tc>
          <w:tcPr>
            <w:tcW w:w="1619" w:type="dxa"/>
            <w:shd w:val="clear" w:color="auto" w:fill="60B1E2" w:themeFill="accent4" w:themeFillTint="99"/>
          </w:tcPr>
          <w:p w14:paraId="252FF534" w14:textId="77777777" w:rsidR="001D1921" w:rsidRPr="00681D2E" w:rsidRDefault="001D1921" w:rsidP="007F3DF4">
            <w:pPr>
              <w:pStyle w:val="Normal-ILC"/>
              <w:rPr>
                <w:rFonts w:ascii="Calibri" w:hAnsi="Calibri" w:cs="Calibri"/>
                <w:b/>
                <w:sz w:val="22"/>
                <w:szCs w:val="22"/>
              </w:rPr>
            </w:pPr>
            <w:r w:rsidRPr="00681D2E">
              <w:rPr>
                <w:rFonts w:ascii="Calibri" w:hAnsi="Calibri" w:cs="Calibri"/>
                <w:b/>
                <w:sz w:val="22"/>
                <w:szCs w:val="22"/>
              </w:rPr>
              <w:t>Assets, infrastructure and conditions</w:t>
            </w:r>
          </w:p>
        </w:tc>
        <w:tc>
          <w:tcPr>
            <w:tcW w:w="8717" w:type="dxa"/>
            <w:vAlign w:val="center"/>
          </w:tcPr>
          <w:p w14:paraId="3BDE88E2" w14:textId="77777777" w:rsidR="001D1921" w:rsidRPr="00681D2E" w:rsidRDefault="001D1921" w:rsidP="007F3DF4">
            <w:pPr>
              <w:pStyle w:val="Normal-ILC"/>
              <w:ind w:left="360"/>
              <w:rPr>
                <w:rFonts w:ascii="Calibri" w:eastAsia="Times New Roman" w:hAnsi="Calibri" w:cs="Calibri"/>
                <w:sz w:val="22"/>
                <w:szCs w:val="22"/>
              </w:rPr>
            </w:pPr>
          </w:p>
          <w:p w14:paraId="63361A65" w14:textId="77777777" w:rsidR="001D1921" w:rsidRPr="00681D2E" w:rsidRDefault="001D1921" w:rsidP="007F3DF4">
            <w:pPr>
              <w:pStyle w:val="Normal-ILC"/>
              <w:rPr>
                <w:rFonts w:ascii="Calibri" w:eastAsia="Times New Roman" w:hAnsi="Calibri" w:cs="Calibri"/>
                <w:b/>
                <w:bCs/>
                <w:sz w:val="22"/>
                <w:szCs w:val="22"/>
              </w:rPr>
            </w:pPr>
            <w:r w:rsidRPr="00681D2E">
              <w:rPr>
                <w:rFonts w:ascii="Calibri" w:eastAsia="Times New Roman" w:hAnsi="Calibri" w:cs="Calibri"/>
                <w:b/>
                <w:bCs/>
                <w:sz w:val="22"/>
                <w:szCs w:val="22"/>
              </w:rPr>
              <w:t>Accommodation</w:t>
            </w:r>
          </w:p>
          <w:p w14:paraId="2D9F7BCB" w14:textId="77777777" w:rsidR="001D1921" w:rsidRPr="00681D2E" w:rsidRDefault="001D1921" w:rsidP="007F3DF4">
            <w:pPr>
              <w:pStyle w:val="Normal-ILC"/>
              <w:rPr>
                <w:rFonts w:ascii="Calibri" w:eastAsia="Times New Roman" w:hAnsi="Calibri" w:cs="Calibri"/>
                <w:b/>
                <w:bCs/>
                <w:sz w:val="22"/>
                <w:szCs w:val="22"/>
              </w:rPr>
            </w:pPr>
          </w:p>
          <w:p w14:paraId="5A5CF230" w14:textId="1158AA7D" w:rsidR="001D1921" w:rsidRPr="00681D2E" w:rsidRDefault="001D1921" w:rsidP="007F3DF4">
            <w:pPr>
              <w:pStyle w:val="Normal-ILC"/>
              <w:rPr>
                <w:rFonts w:ascii="Calibri" w:eastAsia="Times New Roman" w:hAnsi="Calibri" w:cs="Calibri"/>
                <w:sz w:val="22"/>
                <w:szCs w:val="22"/>
              </w:rPr>
            </w:pPr>
            <w:r w:rsidRPr="00681D2E">
              <w:rPr>
                <w:rFonts w:ascii="Calibri" w:eastAsia="Times New Roman" w:hAnsi="Calibri" w:cs="Calibri"/>
                <w:sz w:val="22"/>
                <w:szCs w:val="22"/>
              </w:rPr>
              <w:t xml:space="preserve">The property has no </w:t>
            </w:r>
            <w:r w:rsidR="00612B1A">
              <w:rPr>
                <w:rFonts w:ascii="Calibri" w:eastAsia="Times New Roman" w:hAnsi="Calibri" w:cs="Calibri"/>
                <w:sz w:val="22"/>
                <w:szCs w:val="22"/>
              </w:rPr>
              <w:t>liveable</w:t>
            </w:r>
            <w:r w:rsidRPr="00681D2E">
              <w:rPr>
                <w:rFonts w:ascii="Calibri" w:eastAsia="Times New Roman" w:hAnsi="Calibri" w:cs="Calibri"/>
                <w:sz w:val="22"/>
                <w:szCs w:val="22"/>
              </w:rPr>
              <w:t xml:space="preserve"> </w:t>
            </w:r>
            <w:r w:rsidR="00320164" w:rsidRPr="00681D2E">
              <w:rPr>
                <w:rFonts w:ascii="Calibri" w:eastAsia="Times New Roman" w:hAnsi="Calibri" w:cs="Calibri"/>
                <w:sz w:val="22"/>
                <w:szCs w:val="22"/>
              </w:rPr>
              <w:t>accommodation</w:t>
            </w:r>
          </w:p>
          <w:p w14:paraId="3AC3F44E" w14:textId="77777777" w:rsidR="001D1921" w:rsidRPr="00681D2E" w:rsidRDefault="001D1921" w:rsidP="007F3DF4">
            <w:pPr>
              <w:pStyle w:val="Normal-ILC"/>
              <w:rPr>
                <w:rFonts w:ascii="Calibri" w:eastAsia="Times New Roman" w:hAnsi="Calibri" w:cs="Calibri"/>
                <w:b/>
                <w:bCs/>
                <w:sz w:val="22"/>
                <w:szCs w:val="22"/>
              </w:rPr>
            </w:pPr>
          </w:p>
          <w:p w14:paraId="0A801826" w14:textId="77777777" w:rsidR="001D1921" w:rsidRPr="00681D2E" w:rsidRDefault="001D1921" w:rsidP="007F3DF4">
            <w:pPr>
              <w:pStyle w:val="Normal-ILC"/>
              <w:rPr>
                <w:rFonts w:ascii="Calibri" w:eastAsia="Times New Roman" w:hAnsi="Calibri" w:cs="Calibri"/>
                <w:b/>
                <w:bCs/>
                <w:sz w:val="22"/>
                <w:szCs w:val="22"/>
              </w:rPr>
            </w:pPr>
            <w:r w:rsidRPr="00681D2E">
              <w:rPr>
                <w:rFonts w:ascii="Calibri" w:eastAsia="Times New Roman" w:hAnsi="Calibri" w:cs="Calibri"/>
                <w:b/>
                <w:bCs/>
                <w:sz w:val="22"/>
                <w:szCs w:val="22"/>
              </w:rPr>
              <w:t>Property infrastructure</w:t>
            </w:r>
          </w:p>
          <w:p w14:paraId="6F2B2C0A" w14:textId="77777777" w:rsidR="001D1921" w:rsidRPr="00681D2E" w:rsidRDefault="001D1921" w:rsidP="007F3DF4">
            <w:pPr>
              <w:pStyle w:val="Normal-ILC"/>
              <w:rPr>
                <w:rFonts w:ascii="Calibri" w:eastAsia="Times New Roman" w:hAnsi="Calibri" w:cs="Calibri"/>
                <w:sz w:val="22"/>
                <w:szCs w:val="22"/>
              </w:rPr>
            </w:pPr>
          </w:p>
          <w:p w14:paraId="66456B59" w14:textId="1C4D66AA" w:rsidR="001D1921" w:rsidRPr="00681D2E" w:rsidRDefault="00267C03" w:rsidP="007F3DF4">
            <w:pPr>
              <w:pStyle w:val="Normal-ILC"/>
              <w:rPr>
                <w:rFonts w:ascii="Calibri" w:eastAsia="Times New Roman" w:hAnsi="Calibri" w:cs="Calibri"/>
                <w:sz w:val="22"/>
                <w:szCs w:val="22"/>
              </w:rPr>
            </w:pPr>
            <w:r w:rsidRPr="00681D2E">
              <w:rPr>
                <w:rFonts w:ascii="Calibri" w:eastAsia="Times New Roman" w:hAnsi="Calibri" w:cs="Calibri"/>
                <w:sz w:val="22"/>
                <w:szCs w:val="22"/>
              </w:rPr>
              <w:t>Machinery shed, f</w:t>
            </w:r>
            <w:r w:rsidR="001D1921" w:rsidRPr="00681D2E">
              <w:rPr>
                <w:rFonts w:ascii="Calibri" w:eastAsia="Times New Roman" w:hAnsi="Calibri" w:cs="Calibri"/>
                <w:sz w:val="22"/>
                <w:szCs w:val="22"/>
              </w:rPr>
              <w:t>encing, tanks, troughs</w:t>
            </w:r>
            <w:r w:rsidR="0058756A" w:rsidRPr="00681D2E">
              <w:rPr>
                <w:rFonts w:ascii="Calibri" w:eastAsia="Times New Roman" w:hAnsi="Calibri" w:cs="Calibri"/>
                <w:sz w:val="22"/>
                <w:szCs w:val="22"/>
              </w:rPr>
              <w:t xml:space="preserve"> and cattle yards in good working order. </w:t>
            </w:r>
            <w:r w:rsidR="00EA5A8E" w:rsidRPr="00681D2E">
              <w:rPr>
                <w:rFonts w:ascii="Calibri" w:eastAsia="Times New Roman" w:hAnsi="Calibri" w:cs="Calibri"/>
                <w:sz w:val="22"/>
                <w:szCs w:val="22"/>
              </w:rPr>
              <w:t xml:space="preserve">Multiple dams have recently undergone improvements through de-silting and </w:t>
            </w:r>
            <w:r w:rsidR="00681D2E" w:rsidRPr="00681D2E">
              <w:rPr>
                <w:rFonts w:ascii="Calibri" w:eastAsia="Times New Roman" w:hAnsi="Calibri" w:cs="Calibri"/>
                <w:sz w:val="22"/>
                <w:szCs w:val="22"/>
              </w:rPr>
              <w:t>enlargement</w:t>
            </w:r>
            <w:r w:rsidR="00EA5A8E" w:rsidRPr="00681D2E">
              <w:rPr>
                <w:rFonts w:ascii="Calibri" w:eastAsia="Times New Roman" w:hAnsi="Calibri" w:cs="Calibri"/>
                <w:sz w:val="22"/>
                <w:szCs w:val="22"/>
              </w:rPr>
              <w:t xml:space="preserve"> </w:t>
            </w:r>
          </w:p>
          <w:p w14:paraId="10342EF2" w14:textId="06ED3387" w:rsidR="001D1921" w:rsidRDefault="001D1921" w:rsidP="007F3DF4">
            <w:pPr>
              <w:pStyle w:val="Normal-ILC"/>
              <w:rPr>
                <w:rFonts w:ascii="Calibri" w:eastAsia="Times New Roman" w:hAnsi="Calibri" w:cs="Calibri"/>
                <w:sz w:val="22"/>
                <w:szCs w:val="22"/>
              </w:rPr>
            </w:pPr>
          </w:p>
          <w:p w14:paraId="54DE6628" w14:textId="5E76C215" w:rsidR="00F7547A" w:rsidRPr="00681D2E" w:rsidRDefault="00276985" w:rsidP="007F3DF4">
            <w:pPr>
              <w:pStyle w:val="Normal-ILC"/>
              <w:rPr>
                <w:rFonts w:ascii="Calibri" w:eastAsia="Times New Roman" w:hAnsi="Calibri" w:cs="Calibri"/>
                <w:sz w:val="22"/>
                <w:szCs w:val="22"/>
              </w:rPr>
            </w:pPr>
            <w:r>
              <w:rPr>
                <w:noProof/>
              </w:rPr>
              <w:lastRenderedPageBreak/>
              <w:drawing>
                <wp:inline distT="0" distB="0" distL="0" distR="0" wp14:anchorId="0D00799F" wp14:editId="238FDE29">
                  <wp:extent cx="5398135" cy="3459273"/>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9206" cy="3466368"/>
                          </a:xfrm>
                          <a:prstGeom prst="rect">
                            <a:avLst/>
                          </a:prstGeom>
                        </pic:spPr>
                      </pic:pic>
                    </a:graphicData>
                  </a:graphic>
                </wp:inline>
              </w:drawing>
            </w:r>
          </w:p>
          <w:p w14:paraId="0490B526" w14:textId="3E822E39" w:rsidR="001D1921" w:rsidRDefault="001D1921" w:rsidP="007F3DF4">
            <w:pPr>
              <w:pStyle w:val="Normal-ILC"/>
              <w:rPr>
                <w:rFonts w:ascii="Calibri" w:hAnsi="Calibri" w:cs="Calibri"/>
                <w:bCs/>
                <w:i/>
                <w:iCs/>
                <w:sz w:val="22"/>
                <w:szCs w:val="22"/>
              </w:rPr>
            </w:pPr>
          </w:p>
          <w:p w14:paraId="23341C1F" w14:textId="417ACAA3" w:rsidR="00276985" w:rsidRPr="00276985" w:rsidRDefault="00337762" w:rsidP="007F3DF4">
            <w:pPr>
              <w:pStyle w:val="Normal-ILC"/>
              <w:rPr>
                <w:rFonts w:ascii="Calibri" w:hAnsi="Calibri" w:cs="Calibri"/>
                <w:bCs/>
                <w:sz w:val="22"/>
                <w:szCs w:val="22"/>
              </w:rPr>
            </w:pPr>
            <w:r>
              <w:rPr>
                <w:noProof/>
              </w:rPr>
              <w:drawing>
                <wp:inline distT="0" distB="0" distL="0" distR="0" wp14:anchorId="1EBCA0F7" wp14:editId="5E09F2B5">
                  <wp:extent cx="5388610" cy="3309417"/>
                  <wp:effectExtent l="0" t="0" r="254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95894" cy="3313891"/>
                          </a:xfrm>
                          <a:prstGeom prst="rect">
                            <a:avLst/>
                          </a:prstGeom>
                        </pic:spPr>
                      </pic:pic>
                    </a:graphicData>
                  </a:graphic>
                </wp:inline>
              </w:drawing>
            </w:r>
          </w:p>
          <w:p w14:paraId="3CF9A5D3" w14:textId="614A905A" w:rsidR="00276985" w:rsidRPr="00681D2E" w:rsidRDefault="00276985" w:rsidP="007F3DF4">
            <w:pPr>
              <w:pStyle w:val="Normal-ILC"/>
              <w:rPr>
                <w:rFonts w:ascii="Calibri" w:hAnsi="Calibri" w:cs="Calibri"/>
                <w:bCs/>
                <w:i/>
                <w:iCs/>
                <w:sz w:val="22"/>
                <w:szCs w:val="22"/>
              </w:rPr>
            </w:pPr>
          </w:p>
        </w:tc>
      </w:tr>
    </w:tbl>
    <w:p w14:paraId="59E4066E" w14:textId="77777777" w:rsidR="00061924" w:rsidRPr="00C97998" w:rsidRDefault="00061924" w:rsidP="007A04F8">
      <w:pPr>
        <w:pStyle w:val="Bulletlist-ILC"/>
        <w:numPr>
          <w:ilvl w:val="0"/>
          <w:numId w:val="0"/>
        </w:numPr>
        <w:ind w:left="1021"/>
      </w:pPr>
    </w:p>
    <w:sectPr w:rsidR="00061924" w:rsidRPr="00C97998" w:rsidSect="00600C67">
      <w:headerReference w:type="default" r:id="rId25"/>
      <w:footerReference w:type="even" r:id="rId26"/>
      <w:footerReference w:type="default" r:id="rId27"/>
      <w:headerReference w:type="first" r:id="rId28"/>
      <w:footerReference w:type="first" r:id="rId29"/>
      <w:type w:val="continuous"/>
      <w:pgSz w:w="11900" w:h="16840"/>
      <w:pgMar w:top="1418" w:right="703" w:bottom="1559" w:left="851" w:header="312" w:footer="312"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EC97E6" w16cex:dateUtc="2021-09-15T06:03:00Z"/>
  <w16cex:commentExtensible w16cex:durableId="24EC963B" w16cex:dateUtc="2021-09-15T05:56:00Z"/>
  <w16cex:commentExtensible w16cex:durableId="24F447D3" w16cex:dateUtc="2021-09-21T02:00:00Z"/>
  <w16cex:commentExtensible w16cex:durableId="24EC8B0D" w16cex:dateUtc="2021-09-15T05:09:00Z"/>
  <w16cex:commentExtensible w16cex:durableId="24F43F24" w16cex:dateUtc="2021-09-21T01:23:00Z"/>
  <w16cex:commentExtensible w16cex:durableId="24EC995F" w16cex:dateUtc="2021-09-15T06:10:00Z"/>
  <w16cex:commentExtensible w16cex:durableId="24F44796" w16cex:dateUtc="2021-09-21T01:59:00Z"/>
  <w16cex:commentExtensible w16cex:durableId="24F43F52" w16cex:dateUtc="2021-09-21T01:24:00Z"/>
  <w16cex:commentExtensible w16cex:durableId="24EC9758" w16cex:dateUtc="2021-09-15T05:58: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220732" w14:textId="77777777" w:rsidR="007673A9" w:rsidRDefault="007673A9" w:rsidP="00E36DB4">
      <w:r>
        <w:separator/>
      </w:r>
    </w:p>
  </w:endnote>
  <w:endnote w:type="continuationSeparator" w:id="0">
    <w:p w14:paraId="71D183AB" w14:textId="77777777" w:rsidR="007673A9" w:rsidRDefault="007673A9" w:rsidP="00E36D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Lucida Grande">
    <w:altName w:val="Times New Roman"/>
    <w:charset w:val="00"/>
    <w:family w:val="swiss"/>
    <w:pitch w:val="variable"/>
    <w:sig w:usb0="E1000AEF" w:usb1="5000A1FF" w:usb2="00000000" w:usb3="00000000" w:csb0="000001BF" w:csb1="00000000"/>
  </w:font>
  <w:font w:name="MinionPro-Regular">
    <w:altName w:val="Bookman Old Style"/>
    <w:panose1 w:val="00000000000000000000"/>
    <w:charset w:val="4D"/>
    <w:family w:val="auto"/>
    <w:notTrueType/>
    <w:pitch w:val="default"/>
    <w:sig w:usb0="00000003" w:usb1="00000000" w:usb2="00000000" w:usb3="00000000" w:csb0="00000001" w:csb1="00000000"/>
  </w:font>
  <w:font w:name="Museo-100">
    <w:altName w:val="Bookman Old Style"/>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03AF66" w14:textId="77777777" w:rsidR="00E36DB4" w:rsidRDefault="00E36DB4" w:rsidP="00E36DB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36C9C45" w14:textId="77777777" w:rsidR="00E36DB4" w:rsidRDefault="00E36DB4" w:rsidP="00E36DB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42F811" w14:textId="77777777" w:rsidR="00061924" w:rsidRPr="00685BAC" w:rsidRDefault="003F52DA" w:rsidP="00061924">
    <w:pPr>
      <w:tabs>
        <w:tab w:val="center" w:pos="4550"/>
        <w:tab w:val="left" w:pos="5818"/>
      </w:tabs>
      <w:ind w:right="260"/>
      <w:jc w:val="right"/>
      <w:rPr>
        <w:rFonts w:ascii="Arial" w:hAnsi="Arial" w:cstheme="majorHAnsi"/>
        <w:color w:val="000000" w:themeColor="text1"/>
        <w:sz w:val="18"/>
        <w:szCs w:val="18"/>
      </w:rPr>
    </w:pPr>
    <w:r>
      <w:rPr>
        <w:rFonts w:ascii="Arial" w:hAnsi="Arial" w:cstheme="majorHAnsi"/>
        <w:noProof/>
        <w:color w:val="000000" w:themeColor="text1"/>
        <w:sz w:val="18"/>
        <w:szCs w:val="18"/>
        <w:lang w:eastAsia="en-AU"/>
      </w:rPr>
      <w:drawing>
        <wp:anchor distT="0" distB="0" distL="114300" distR="114300" simplePos="0" relativeHeight="251665408" behindDoc="0" locked="0" layoutInCell="1" allowOverlap="1" wp14:anchorId="4374669A" wp14:editId="6390F6FD">
          <wp:simplePos x="0" y="0"/>
          <wp:positionH relativeFrom="page">
            <wp:align>left</wp:align>
          </wp:positionH>
          <wp:positionV relativeFrom="page">
            <wp:align>bottom</wp:align>
          </wp:positionV>
          <wp:extent cx="10692000" cy="432000"/>
          <wp:effectExtent l="0" t="0" r="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 doc footer.jpg"/>
                  <pic:cNvPicPr/>
                </pic:nvPicPr>
                <pic:blipFill>
                  <a:blip r:embed="rId1"/>
                  <a:stretch>
                    <a:fillRect/>
                  </a:stretch>
                </pic:blipFill>
                <pic:spPr>
                  <a:xfrm>
                    <a:off x="0" y="0"/>
                    <a:ext cx="10692000" cy="432000"/>
                  </a:xfrm>
                  <a:prstGeom prst="rect">
                    <a:avLst/>
                  </a:prstGeom>
                </pic:spPr>
              </pic:pic>
            </a:graphicData>
          </a:graphic>
          <wp14:sizeRelH relativeFrom="margin">
            <wp14:pctWidth>0</wp14:pctWidth>
          </wp14:sizeRelH>
          <wp14:sizeRelV relativeFrom="margin">
            <wp14:pctHeight>0</wp14:pctHeight>
          </wp14:sizeRelV>
        </wp:anchor>
      </w:drawing>
    </w:r>
    <w:r w:rsidR="00061924" w:rsidRPr="00685BAC">
      <w:rPr>
        <w:rFonts w:ascii="Arial" w:hAnsi="Arial" w:cstheme="majorHAnsi"/>
        <w:color w:val="000000" w:themeColor="text1"/>
        <w:sz w:val="18"/>
        <w:szCs w:val="18"/>
      </w:rPr>
      <w:t xml:space="preserve"> </w:t>
    </w:r>
    <w:r w:rsidR="00061924" w:rsidRPr="00685BAC">
      <w:rPr>
        <w:rFonts w:ascii="Arial" w:hAnsi="Arial" w:cstheme="majorHAnsi"/>
        <w:color w:val="000000" w:themeColor="text1"/>
        <w:sz w:val="18"/>
        <w:szCs w:val="18"/>
      </w:rPr>
      <w:fldChar w:fldCharType="begin"/>
    </w:r>
    <w:r w:rsidR="00061924" w:rsidRPr="00685BAC">
      <w:rPr>
        <w:rFonts w:ascii="Arial" w:hAnsi="Arial" w:cstheme="majorHAnsi"/>
        <w:color w:val="000000" w:themeColor="text1"/>
        <w:sz w:val="18"/>
        <w:szCs w:val="18"/>
      </w:rPr>
      <w:instrText xml:space="preserve"> PAGE   \* MERGEFORMAT </w:instrText>
    </w:r>
    <w:r w:rsidR="00061924" w:rsidRPr="00685BAC">
      <w:rPr>
        <w:rFonts w:ascii="Arial" w:hAnsi="Arial" w:cstheme="majorHAnsi"/>
        <w:color w:val="000000" w:themeColor="text1"/>
        <w:sz w:val="18"/>
        <w:szCs w:val="18"/>
      </w:rPr>
      <w:fldChar w:fldCharType="separate"/>
    </w:r>
    <w:r w:rsidR="00520DA0">
      <w:rPr>
        <w:rFonts w:ascii="Arial" w:hAnsi="Arial" w:cstheme="majorHAnsi"/>
        <w:noProof/>
        <w:color w:val="000000" w:themeColor="text1"/>
        <w:sz w:val="18"/>
        <w:szCs w:val="18"/>
      </w:rPr>
      <w:t>2</w:t>
    </w:r>
    <w:r w:rsidR="00061924" w:rsidRPr="00685BAC">
      <w:rPr>
        <w:rFonts w:ascii="Arial" w:hAnsi="Arial" w:cstheme="majorHAnsi"/>
        <w:color w:val="000000" w:themeColor="text1"/>
        <w:sz w:val="18"/>
        <w:szCs w:val="18"/>
      </w:rPr>
      <w:fldChar w:fldCharType="end"/>
    </w:r>
  </w:p>
  <w:p w14:paraId="35338BBA" w14:textId="77777777" w:rsidR="00C31BCA" w:rsidRPr="00C31BCA" w:rsidRDefault="00C31BCA" w:rsidP="00061924">
    <w:pPr>
      <w:pStyle w:val="SPparagraph"/>
      <w:ind w:left="0"/>
      <w:rPr>
        <w:b/>
        <w:color w:val="FFFFFF"/>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8BC07E" w14:textId="77777777" w:rsidR="00685BAC" w:rsidRPr="00685BAC" w:rsidRDefault="00F74032">
    <w:pPr>
      <w:tabs>
        <w:tab w:val="center" w:pos="4550"/>
        <w:tab w:val="left" w:pos="5818"/>
      </w:tabs>
      <w:ind w:right="260"/>
      <w:jc w:val="right"/>
      <w:rPr>
        <w:rFonts w:ascii="Arial" w:hAnsi="Arial" w:cstheme="majorHAnsi"/>
        <w:color w:val="000000" w:themeColor="text1"/>
        <w:sz w:val="18"/>
        <w:szCs w:val="18"/>
      </w:rPr>
    </w:pPr>
    <w:r>
      <w:rPr>
        <w:rFonts w:ascii="Arial" w:hAnsi="Arial" w:cstheme="majorHAnsi"/>
        <w:noProof/>
        <w:color w:val="000000" w:themeColor="text1"/>
        <w:sz w:val="18"/>
        <w:szCs w:val="18"/>
        <w:lang w:eastAsia="en-AU"/>
      </w:rPr>
      <w:drawing>
        <wp:anchor distT="0" distB="0" distL="114300" distR="114300" simplePos="0" relativeHeight="251659264" behindDoc="0" locked="0" layoutInCell="1" allowOverlap="1" wp14:anchorId="2C4E218D" wp14:editId="4C69E52E">
          <wp:simplePos x="0" y="0"/>
          <wp:positionH relativeFrom="page">
            <wp:align>left</wp:align>
          </wp:positionH>
          <wp:positionV relativeFrom="page">
            <wp:align>bottom</wp:align>
          </wp:positionV>
          <wp:extent cx="10692000" cy="43200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 doc footer.jpg"/>
                  <pic:cNvPicPr/>
                </pic:nvPicPr>
                <pic:blipFill>
                  <a:blip r:embed="rId1"/>
                  <a:stretch>
                    <a:fillRect/>
                  </a:stretch>
                </pic:blipFill>
                <pic:spPr>
                  <a:xfrm>
                    <a:off x="0" y="0"/>
                    <a:ext cx="10692000" cy="432000"/>
                  </a:xfrm>
                  <a:prstGeom prst="rect">
                    <a:avLst/>
                  </a:prstGeom>
                </pic:spPr>
              </pic:pic>
            </a:graphicData>
          </a:graphic>
          <wp14:sizeRelH relativeFrom="margin">
            <wp14:pctWidth>0</wp14:pctWidth>
          </wp14:sizeRelH>
          <wp14:sizeRelV relativeFrom="margin">
            <wp14:pctHeight>0</wp14:pctHeight>
          </wp14:sizeRelV>
        </wp:anchor>
      </w:drawing>
    </w:r>
    <w:r w:rsidR="00685BAC" w:rsidRPr="00685BAC">
      <w:rPr>
        <w:rFonts w:ascii="Arial" w:hAnsi="Arial" w:cstheme="majorHAnsi"/>
        <w:color w:val="000000" w:themeColor="text1"/>
        <w:sz w:val="18"/>
        <w:szCs w:val="18"/>
      </w:rPr>
      <w:t xml:space="preserve"> </w:t>
    </w:r>
    <w:r w:rsidR="00685BAC" w:rsidRPr="00685BAC">
      <w:rPr>
        <w:rFonts w:ascii="Arial" w:hAnsi="Arial" w:cstheme="majorHAnsi"/>
        <w:color w:val="000000" w:themeColor="text1"/>
        <w:sz w:val="18"/>
        <w:szCs w:val="18"/>
      </w:rPr>
      <w:fldChar w:fldCharType="begin"/>
    </w:r>
    <w:r w:rsidR="00685BAC" w:rsidRPr="00685BAC">
      <w:rPr>
        <w:rFonts w:ascii="Arial" w:hAnsi="Arial" w:cstheme="majorHAnsi"/>
        <w:color w:val="000000" w:themeColor="text1"/>
        <w:sz w:val="18"/>
        <w:szCs w:val="18"/>
      </w:rPr>
      <w:instrText xml:space="preserve"> PAGE   \* MERGEFORMAT </w:instrText>
    </w:r>
    <w:r w:rsidR="00685BAC" w:rsidRPr="00685BAC">
      <w:rPr>
        <w:rFonts w:ascii="Arial" w:hAnsi="Arial" w:cstheme="majorHAnsi"/>
        <w:color w:val="000000" w:themeColor="text1"/>
        <w:sz w:val="18"/>
        <w:szCs w:val="18"/>
      </w:rPr>
      <w:fldChar w:fldCharType="separate"/>
    </w:r>
    <w:r w:rsidR="00520DA0">
      <w:rPr>
        <w:rFonts w:ascii="Arial" w:hAnsi="Arial" w:cstheme="majorHAnsi"/>
        <w:noProof/>
        <w:color w:val="000000" w:themeColor="text1"/>
        <w:sz w:val="18"/>
        <w:szCs w:val="18"/>
      </w:rPr>
      <w:t>1</w:t>
    </w:r>
    <w:r w:rsidR="00685BAC" w:rsidRPr="00685BAC">
      <w:rPr>
        <w:rFonts w:ascii="Arial" w:hAnsi="Arial" w:cstheme="majorHAnsi"/>
        <w:color w:val="000000" w:themeColor="text1"/>
        <w:sz w:val="18"/>
        <w:szCs w:val="18"/>
      </w:rPr>
      <w:fldChar w:fldCharType="end"/>
    </w:r>
  </w:p>
  <w:p w14:paraId="5A646296" w14:textId="77777777" w:rsidR="008160CE" w:rsidRPr="00C31BCA" w:rsidRDefault="008160CE" w:rsidP="00061924">
    <w:pPr>
      <w:pStyle w:val="SPparagraph"/>
      <w:rPr>
        <w:b/>
        <w:color w:val="FFFFF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A31E2B" w14:textId="77777777" w:rsidR="007673A9" w:rsidRDefault="007673A9" w:rsidP="00E36DB4">
      <w:r>
        <w:separator/>
      </w:r>
    </w:p>
  </w:footnote>
  <w:footnote w:type="continuationSeparator" w:id="0">
    <w:p w14:paraId="10B7285F" w14:textId="77777777" w:rsidR="007673A9" w:rsidRDefault="007673A9" w:rsidP="00E36D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FE83F8" w14:textId="77777777" w:rsidR="003963C4" w:rsidRDefault="003963C4">
    <w:pPr>
      <w:pStyle w:val="Header"/>
    </w:pPr>
    <w:r>
      <w:rPr>
        <w:noProof/>
        <w:lang w:eastAsia="en-AU"/>
      </w:rPr>
      <w:drawing>
        <wp:anchor distT="0" distB="0" distL="114300" distR="114300" simplePos="0" relativeHeight="251662336" behindDoc="0" locked="0" layoutInCell="1" allowOverlap="1" wp14:anchorId="0B8CA9F2" wp14:editId="2E6067A1">
          <wp:simplePos x="0" y="0"/>
          <wp:positionH relativeFrom="page">
            <wp:align>left</wp:align>
          </wp:positionH>
          <wp:positionV relativeFrom="page">
            <wp:align>top</wp:align>
          </wp:positionV>
          <wp:extent cx="10692000" cy="4320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 doc setup header.jpg"/>
                  <pic:cNvPicPr/>
                </pic:nvPicPr>
                <pic:blipFill>
                  <a:blip r:embed="rId1"/>
                  <a:stretch>
                    <a:fillRect/>
                  </a:stretch>
                </pic:blipFill>
                <pic:spPr>
                  <a:xfrm>
                    <a:off x="0" y="0"/>
                    <a:ext cx="10692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D2402" w14:textId="77777777" w:rsidR="00E36DB4" w:rsidRPr="00C31BCA" w:rsidRDefault="00177F41" w:rsidP="001D1547">
    <w:pPr>
      <w:pStyle w:val="Header"/>
      <w:tabs>
        <w:tab w:val="clear" w:pos="4320"/>
        <w:tab w:val="clear" w:pos="8640"/>
        <w:tab w:val="left" w:pos="6480"/>
      </w:tabs>
      <w:spacing w:after="2640"/>
      <w:rPr>
        <w:rFonts w:ascii="Arial" w:hAnsi="Arial" w:cs="Arial"/>
      </w:rPr>
    </w:pPr>
    <w:r>
      <w:rPr>
        <w:rFonts w:ascii="Arial" w:hAnsi="Arial" w:cs="Arial"/>
        <w:noProof/>
        <w:lang w:eastAsia="en-AU"/>
      </w:rPr>
      <w:drawing>
        <wp:anchor distT="0" distB="0" distL="114300" distR="114300" simplePos="0" relativeHeight="251663360" behindDoc="1" locked="0" layoutInCell="1" allowOverlap="1" wp14:anchorId="4B6027F8" wp14:editId="42EA29B0">
          <wp:simplePos x="0" y="0"/>
          <wp:positionH relativeFrom="page">
            <wp:align>left</wp:align>
          </wp:positionH>
          <wp:positionV relativeFrom="page">
            <wp:align>top</wp:align>
          </wp:positionV>
          <wp:extent cx="10692000" cy="1728000"/>
          <wp:effectExtent l="0" t="0" r="0" b="571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tretch>
                    <a:fillRect/>
                  </a:stretch>
                </pic:blipFill>
                <pic:spPr bwMode="auto">
                  <a:xfrm>
                    <a:off x="0" y="0"/>
                    <a:ext cx="10692000" cy="17280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5D3A0F"/>
    <w:multiLevelType w:val="hybridMultilevel"/>
    <w:tmpl w:val="19F2DC1C"/>
    <w:lvl w:ilvl="0" w:tplc="87066300">
      <w:start w:val="1"/>
      <w:numFmt w:val="decimal"/>
      <w:pStyle w:val="SPParagraphnumberedlist"/>
      <w:lvlText w:val="%1."/>
      <w:lvlJc w:val="left"/>
      <w:pPr>
        <w:ind w:left="360" w:hanging="360"/>
      </w:pPr>
      <w:rPr>
        <w:rFonts w:hint="default"/>
        <w:b/>
        <w:color w:val="4D4D4F"/>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DF17FB2"/>
    <w:multiLevelType w:val="multilevel"/>
    <w:tmpl w:val="39C23722"/>
    <w:lvl w:ilvl="0">
      <w:start w:val="1"/>
      <w:numFmt w:val="bullet"/>
      <w:pStyle w:val="Bulletlist-ILC"/>
      <w:lvlText w:val=""/>
      <w:lvlJc w:val="left"/>
      <w:pPr>
        <w:ind w:left="340" w:hanging="340"/>
      </w:pPr>
      <w:rPr>
        <w:rFonts w:ascii="Symbol" w:hAnsi="Symbol" w:hint="default"/>
      </w:rPr>
    </w:lvl>
    <w:lvl w:ilvl="1">
      <w:start w:val="1"/>
      <w:numFmt w:val="bullet"/>
      <w:lvlText w:val="o"/>
      <w:lvlJc w:val="left"/>
      <w:pPr>
        <w:ind w:left="680" w:hanging="340"/>
      </w:pPr>
      <w:rPr>
        <w:rFonts w:ascii="Courier New" w:hAnsi="Courier New" w:hint="default"/>
      </w:rPr>
    </w:lvl>
    <w:lvl w:ilvl="2">
      <w:start w:val="1"/>
      <w:numFmt w:val="bullet"/>
      <w:lvlText w:val="-"/>
      <w:lvlJc w:val="left"/>
      <w:pPr>
        <w:ind w:left="1021" w:hanging="341"/>
      </w:pPr>
      <w:rPr>
        <w:rFonts w:ascii="Arial" w:hAnsi="Arial" w:hint="default"/>
      </w:rPr>
    </w:lvl>
    <w:lvl w:ilvl="3">
      <w:start w:val="1"/>
      <w:numFmt w:val="bullet"/>
      <w:lvlText w:val=""/>
      <w:lvlJc w:val="left"/>
      <w:pPr>
        <w:ind w:left="1361" w:hanging="340"/>
      </w:pPr>
      <w:rPr>
        <w:rFonts w:ascii="Symbol" w:hAnsi="Symbol" w:hint="default"/>
      </w:rPr>
    </w:lvl>
    <w:lvl w:ilvl="4">
      <w:start w:val="1"/>
      <w:numFmt w:val="bullet"/>
      <w:lvlText w:val="o"/>
      <w:lvlJc w:val="left"/>
      <w:pPr>
        <w:ind w:left="1701" w:hanging="340"/>
      </w:pPr>
      <w:rPr>
        <w:rFonts w:ascii="Courier New" w:hAnsi="Courier New" w:hint="default"/>
      </w:rPr>
    </w:lvl>
    <w:lvl w:ilvl="5">
      <w:start w:val="1"/>
      <w:numFmt w:val="bullet"/>
      <w:lvlText w:val="-"/>
      <w:lvlJc w:val="left"/>
      <w:pPr>
        <w:ind w:left="2041" w:hanging="340"/>
      </w:pPr>
      <w:rPr>
        <w:rFonts w:ascii="Arial" w:hAnsi="Arial" w:hint="default"/>
      </w:rPr>
    </w:lvl>
    <w:lvl w:ilvl="6">
      <w:start w:val="1"/>
      <w:numFmt w:val="bullet"/>
      <w:lvlText w:val=""/>
      <w:lvlJc w:val="left"/>
      <w:pPr>
        <w:ind w:left="2381" w:hanging="340"/>
      </w:pPr>
      <w:rPr>
        <w:rFonts w:ascii="Symbol" w:hAnsi="Symbol" w:hint="default"/>
      </w:rPr>
    </w:lvl>
    <w:lvl w:ilvl="7">
      <w:start w:val="1"/>
      <w:numFmt w:val="bullet"/>
      <w:lvlText w:val="o"/>
      <w:lvlJc w:val="left"/>
      <w:pPr>
        <w:ind w:left="2722" w:hanging="341"/>
      </w:pPr>
      <w:rPr>
        <w:rFonts w:ascii="Courier New" w:hAnsi="Courier New" w:hint="default"/>
      </w:rPr>
    </w:lvl>
    <w:lvl w:ilvl="8">
      <w:start w:val="1"/>
      <w:numFmt w:val="bullet"/>
      <w:lvlText w:val="-"/>
      <w:lvlJc w:val="left"/>
      <w:pPr>
        <w:ind w:left="3062" w:hanging="340"/>
      </w:pPr>
      <w:rPr>
        <w:rFonts w:ascii="Arial" w:hAnsi="Arial" w:hint="default"/>
      </w:rPr>
    </w:lvl>
  </w:abstractNum>
  <w:abstractNum w:abstractNumId="2" w15:restartNumberingAfterBreak="0">
    <w:nsid w:val="234E167B"/>
    <w:multiLevelType w:val="hybridMultilevel"/>
    <w:tmpl w:val="D74047CC"/>
    <w:lvl w:ilvl="0" w:tplc="04090001">
      <w:start w:val="1"/>
      <w:numFmt w:val="bullet"/>
      <w:lvlText w:val=""/>
      <w:lvlJc w:val="left"/>
      <w:pPr>
        <w:ind w:left="360" w:hanging="360"/>
      </w:pPr>
      <w:rPr>
        <w:rFonts w:ascii="Symbol" w:hAnsi="Symbol" w:hint="default"/>
      </w:rPr>
    </w:lvl>
    <w:lvl w:ilvl="1" w:tplc="95509858">
      <w:start w:val="1"/>
      <w:numFmt w:val="decimal"/>
      <w:lvlText w:val="%2."/>
      <w:lvlJc w:val="left"/>
      <w:pPr>
        <w:ind w:left="1080" w:hanging="360"/>
      </w:pPr>
      <w:rPr>
        <w:rFonts w:ascii="Calibri" w:eastAsia="Times New Roman" w:hAnsi="Calibri" w:cs="Times New Roman"/>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 w15:restartNumberingAfterBreak="0">
    <w:nsid w:val="29CB06FB"/>
    <w:multiLevelType w:val="hybridMultilevel"/>
    <w:tmpl w:val="01543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811AFA"/>
    <w:multiLevelType w:val="hybridMultilevel"/>
    <w:tmpl w:val="44F82F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108E72CC">
      <w:start w:val="1"/>
      <w:numFmt w:val="bullet"/>
      <w:lvlText w:val="-"/>
      <w:lvlJc w:val="left"/>
      <w:pPr>
        <w:ind w:left="2160" w:hanging="360"/>
      </w:pPr>
      <w:rPr>
        <w:rFonts w:ascii="Arial" w:hAnsi="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11703A0"/>
    <w:multiLevelType w:val="hybridMultilevel"/>
    <w:tmpl w:val="9258A6DA"/>
    <w:lvl w:ilvl="0" w:tplc="0409000F">
      <w:start w:val="1"/>
      <w:numFmt w:val="decimal"/>
      <w:lvlText w:val="%1."/>
      <w:lvlJc w:val="left"/>
      <w:pPr>
        <w:ind w:left="360" w:hanging="360"/>
      </w:pPr>
    </w:lvl>
    <w:lvl w:ilvl="1" w:tplc="95509858">
      <w:start w:val="1"/>
      <w:numFmt w:val="decimal"/>
      <w:lvlText w:val="%2."/>
      <w:lvlJc w:val="left"/>
      <w:pPr>
        <w:ind w:left="1080" w:hanging="360"/>
      </w:pPr>
      <w:rPr>
        <w:rFonts w:ascii="Calibri" w:eastAsia="Times New Roman" w:hAnsi="Calibri" w:cs="Times New Roman"/>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 w15:restartNumberingAfterBreak="0">
    <w:nsid w:val="3B4B7AA4"/>
    <w:multiLevelType w:val="hybridMultilevel"/>
    <w:tmpl w:val="D070F444"/>
    <w:lvl w:ilvl="0" w:tplc="586C9DA8">
      <w:start w:val="1"/>
      <w:numFmt w:val="bullet"/>
      <w:pStyle w:val="bulletlist"/>
      <w:lvlText w:val=""/>
      <w:lvlJc w:val="left"/>
      <w:pPr>
        <w:ind w:left="360" w:hanging="360"/>
      </w:pPr>
      <w:rPr>
        <w:rFonts w:ascii="Symbol" w:hAnsi="Symbol" w:hint="default"/>
        <w:b/>
        <w:color w:val="4D4D4F"/>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5F3B1DEB"/>
    <w:multiLevelType w:val="hybridMultilevel"/>
    <w:tmpl w:val="9C7CE2B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60240894"/>
    <w:multiLevelType w:val="hybridMultilevel"/>
    <w:tmpl w:val="B692A856"/>
    <w:lvl w:ilvl="0" w:tplc="253A8166">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FB830E9"/>
    <w:multiLevelType w:val="hybridMultilevel"/>
    <w:tmpl w:val="9C7A8A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1C26E4B"/>
    <w:multiLevelType w:val="hybridMultilevel"/>
    <w:tmpl w:val="01F09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7DD3176"/>
    <w:multiLevelType w:val="hybridMultilevel"/>
    <w:tmpl w:val="9100516E"/>
    <w:lvl w:ilvl="0" w:tplc="03261680">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87025B6"/>
    <w:multiLevelType w:val="hybridMultilevel"/>
    <w:tmpl w:val="000C14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6"/>
  </w:num>
  <w:num w:numId="3">
    <w:abstractNumId w:val="0"/>
  </w:num>
  <w:num w:numId="4">
    <w:abstractNumId w:val="6"/>
  </w:num>
  <w:num w:numId="5">
    <w:abstractNumId w:val="7"/>
  </w:num>
  <w:num w:numId="6">
    <w:abstractNumId w:val="4"/>
  </w:num>
  <w:num w:numId="7">
    <w:abstractNumId w:val="1"/>
  </w:num>
  <w:num w:numId="8">
    <w:abstractNumId w:val="10"/>
  </w:num>
  <w:num w:numId="9">
    <w:abstractNumId w:val="3"/>
  </w:num>
  <w:num w:numId="10">
    <w:abstractNumId w:val="9"/>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2"/>
  </w:num>
  <w:num w:numId="14">
    <w:abstractNumId w:val="12"/>
  </w:num>
  <w:num w:numId="15">
    <w:abstractNumId w:val="8"/>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2B4B"/>
    <w:rsid w:val="00002D0A"/>
    <w:rsid w:val="00005917"/>
    <w:rsid w:val="00005B32"/>
    <w:rsid w:val="00005E78"/>
    <w:rsid w:val="00006DBD"/>
    <w:rsid w:val="00011FB7"/>
    <w:rsid w:val="000139F7"/>
    <w:rsid w:val="00013BB6"/>
    <w:rsid w:val="00021A8F"/>
    <w:rsid w:val="00024608"/>
    <w:rsid w:val="00025498"/>
    <w:rsid w:val="000311BF"/>
    <w:rsid w:val="000431C0"/>
    <w:rsid w:val="00045809"/>
    <w:rsid w:val="00045896"/>
    <w:rsid w:val="000500DD"/>
    <w:rsid w:val="00061924"/>
    <w:rsid w:val="000724CD"/>
    <w:rsid w:val="00072590"/>
    <w:rsid w:val="000940FA"/>
    <w:rsid w:val="000A5F56"/>
    <w:rsid w:val="000B37A7"/>
    <w:rsid w:val="000B7ACA"/>
    <w:rsid w:val="000C151A"/>
    <w:rsid w:val="000C6290"/>
    <w:rsid w:val="000D1F35"/>
    <w:rsid w:val="000D25CB"/>
    <w:rsid w:val="000D4A83"/>
    <w:rsid w:val="000D5DCD"/>
    <w:rsid w:val="000D7B5E"/>
    <w:rsid w:val="000E18B1"/>
    <w:rsid w:val="000E1E87"/>
    <w:rsid w:val="000E5F4F"/>
    <w:rsid w:val="000F77E3"/>
    <w:rsid w:val="001047B1"/>
    <w:rsid w:val="00104A3F"/>
    <w:rsid w:val="00104D3D"/>
    <w:rsid w:val="00105B31"/>
    <w:rsid w:val="001104E7"/>
    <w:rsid w:val="00113826"/>
    <w:rsid w:val="00114B76"/>
    <w:rsid w:val="00115098"/>
    <w:rsid w:val="0012433F"/>
    <w:rsid w:val="0014084C"/>
    <w:rsid w:val="001454F5"/>
    <w:rsid w:val="00145619"/>
    <w:rsid w:val="001460E1"/>
    <w:rsid w:val="00147805"/>
    <w:rsid w:val="00153A3A"/>
    <w:rsid w:val="00154A57"/>
    <w:rsid w:val="0015597D"/>
    <w:rsid w:val="00164D28"/>
    <w:rsid w:val="00167993"/>
    <w:rsid w:val="001771DB"/>
    <w:rsid w:val="00177F41"/>
    <w:rsid w:val="00180F9E"/>
    <w:rsid w:val="00181FE9"/>
    <w:rsid w:val="00185536"/>
    <w:rsid w:val="00186437"/>
    <w:rsid w:val="00191462"/>
    <w:rsid w:val="0019475E"/>
    <w:rsid w:val="001A71AC"/>
    <w:rsid w:val="001A78C7"/>
    <w:rsid w:val="001B05EE"/>
    <w:rsid w:val="001B6C38"/>
    <w:rsid w:val="001B7D47"/>
    <w:rsid w:val="001D103C"/>
    <w:rsid w:val="001D1547"/>
    <w:rsid w:val="001D1921"/>
    <w:rsid w:val="001D3E82"/>
    <w:rsid w:val="001E6475"/>
    <w:rsid w:val="001F09AB"/>
    <w:rsid w:val="0020122A"/>
    <w:rsid w:val="0022012F"/>
    <w:rsid w:val="00224827"/>
    <w:rsid w:val="0023093A"/>
    <w:rsid w:val="00234EA2"/>
    <w:rsid w:val="00242B55"/>
    <w:rsid w:val="00243071"/>
    <w:rsid w:val="002624FC"/>
    <w:rsid w:val="002658A1"/>
    <w:rsid w:val="00267BF7"/>
    <w:rsid w:val="00267C03"/>
    <w:rsid w:val="00271DBE"/>
    <w:rsid w:val="00276985"/>
    <w:rsid w:val="002832C6"/>
    <w:rsid w:val="0028597C"/>
    <w:rsid w:val="002873BF"/>
    <w:rsid w:val="00293FE8"/>
    <w:rsid w:val="0029705D"/>
    <w:rsid w:val="002A2F59"/>
    <w:rsid w:val="002A3E03"/>
    <w:rsid w:val="002B1678"/>
    <w:rsid w:val="002C6A34"/>
    <w:rsid w:val="002D0859"/>
    <w:rsid w:val="002D3BDD"/>
    <w:rsid w:val="002E5866"/>
    <w:rsid w:val="002F788D"/>
    <w:rsid w:val="002F78AE"/>
    <w:rsid w:val="00300346"/>
    <w:rsid w:val="00304617"/>
    <w:rsid w:val="00316637"/>
    <w:rsid w:val="00320164"/>
    <w:rsid w:val="00326436"/>
    <w:rsid w:val="00326BA5"/>
    <w:rsid w:val="00330FFF"/>
    <w:rsid w:val="00332B01"/>
    <w:rsid w:val="00337762"/>
    <w:rsid w:val="00347462"/>
    <w:rsid w:val="00352086"/>
    <w:rsid w:val="00356E31"/>
    <w:rsid w:val="0037045D"/>
    <w:rsid w:val="00382046"/>
    <w:rsid w:val="00385F6F"/>
    <w:rsid w:val="00387BA4"/>
    <w:rsid w:val="0039505E"/>
    <w:rsid w:val="003963C4"/>
    <w:rsid w:val="003C0B2A"/>
    <w:rsid w:val="003C24A5"/>
    <w:rsid w:val="003C4BCF"/>
    <w:rsid w:val="003C7901"/>
    <w:rsid w:val="003D2753"/>
    <w:rsid w:val="003D530E"/>
    <w:rsid w:val="003E1627"/>
    <w:rsid w:val="003E42BD"/>
    <w:rsid w:val="003F3CB0"/>
    <w:rsid w:val="003F4C1C"/>
    <w:rsid w:val="003F52DA"/>
    <w:rsid w:val="003F7192"/>
    <w:rsid w:val="004072CD"/>
    <w:rsid w:val="00416CA2"/>
    <w:rsid w:val="00416F2E"/>
    <w:rsid w:val="004247AC"/>
    <w:rsid w:val="004463B6"/>
    <w:rsid w:val="004539F3"/>
    <w:rsid w:val="00461219"/>
    <w:rsid w:val="004821F9"/>
    <w:rsid w:val="00483234"/>
    <w:rsid w:val="00484CC5"/>
    <w:rsid w:val="004930B6"/>
    <w:rsid w:val="00495B32"/>
    <w:rsid w:val="004A40C3"/>
    <w:rsid w:val="004B1A18"/>
    <w:rsid w:val="004B1CB7"/>
    <w:rsid w:val="004B3855"/>
    <w:rsid w:val="004B5546"/>
    <w:rsid w:val="004D0AE4"/>
    <w:rsid w:val="004D3DB7"/>
    <w:rsid w:val="004D47E4"/>
    <w:rsid w:val="004E6870"/>
    <w:rsid w:val="004F0CCB"/>
    <w:rsid w:val="004F1AD7"/>
    <w:rsid w:val="004F38BE"/>
    <w:rsid w:val="0050117A"/>
    <w:rsid w:val="00504492"/>
    <w:rsid w:val="00515648"/>
    <w:rsid w:val="005209B3"/>
    <w:rsid w:val="00520DA0"/>
    <w:rsid w:val="00527DAE"/>
    <w:rsid w:val="005318BF"/>
    <w:rsid w:val="0053232C"/>
    <w:rsid w:val="00532336"/>
    <w:rsid w:val="00554B68"/>
    <w:rsid w:val="00557B2F"/>
    <w:rsid w:val="0056476D"/>
    <w:rsid w:val="0057422C"/>
    <w:rsid w:val="00577FEE"/>
    <w:rsid w:val="005821A5"/>
    <w:rsid w:val="00583415"/>
    <w:rsid w:val="0058756A"/>
    <w:rsid w:val="0059769C"/>
    <w:rsid w:val="005A1A9A"/>
    <w:rsid w:val="005B1515"/>
    <w:rsid w:val="005B5828"/>
    <w:rsid w:val="005C1EC9"/>
    <w:rsid w:val="005C5DD0"/>
    <w:rsid w:val="005C7085"/>
    <w:rsid w:val="005D28A8"/>
    <w:rsid w:val="005D74D3"/>
    <w:rsid w:val="005E2B4B"/>
    <w:rsid w:val="005E4DC5"/>
    <w:rsid w:val="005F2834"/>
    <w:rsid w:val="00600C67"/>
    <w:rsid w:val="00602489"/>
    <w:rsid w:val="006044BD"/>
    <w:rsid w:val="00605CA0"/>
    <w:rsid w:val="00612B1A"/>
    <w:rsid w:val="00612CB6"/>
    <w:rsid w:val="006304FA"/>
    <w:rsid w:val="006310A6"/>
    <w:rsid w:val="006311B4"/>
    <w:rsid w:val="00632264"/>
    <w:rsid w:val="00633A78"/>
    <w:rsid w:val="00634B31"/>
    <w:rsid w:val="00636ACB"/>
    <w:rsid w:val="00642256"/>
    <w:rsid w:val="006461A8"/>
    <w:rsid w:val="00646A1E"/>
    <w:rsid w:val="00655BA9"/>
    <w:rsid w:val="0066226B"/>
    <w:rsid w:val="0066700B"/>
    <w:rsid w:val="00672549"/>
    <w:rsid w:val="00680B89"/>
    <w:rsid w:val="00681D2E"/>
    <w:rsid w:val="00685BAC"/>
    <w:rsid w:val="006902DB"/>
    <w:rsid w:val="00690D53"/>
    <w:rsid w:val="006929CE"/>
    <w:rsid w:val="00692D89"/>
    <w:rsid w:val="006A5D3C"/>
    <w:rsid w:val="006A7632"/>
    <w:rsid w:val="006A7A69"/>
    <w:rsid w:val="006B59C9"/>
    <w:rsid w:val="006C2CD4"/>
    <w:rsid w:val="006C4589"/>
    <w:rsid w:val="006C6AD1"/>
    <w:rsid w:val="006D6916"/>
    <w:rsid w:val="006F0252"/>
    <w:rsid w:val="007009E1"/>
    <w:rsid w:val="007017E2"/>
    <w:rsid w:val="007043AC"/>
    <w:rsid w:val="007048DD"/>
    <w:rsid w:val="00710DCD"/>
    <w:rsid w:val="00715103"/>
    <w:rsid w:val="00716665"/>
    <w:rsid w:val="007238E4"/>
    <w:rsid w:val="007259D3"/>
    <w:rsid w:val="00750C5C"/>
    <w:rsid w:val="00752E32"/>
    <w:rsid w:val="007564DB"/>
    <w:rsid w:val="0075668D"/>
    <w:rsid w:val="0076330E"/>
    <w:rsid w:val="007658BF"/>
    <w:rsid w:val="007673A9"/>
    <w:rsid w:val="007715A3"/>
    <w:rsid w:val="00776A16"/>
    <w:rsid w:val="0079079E"/>
    <w:rsid w:val="007911B3"/>
    <w:rsid w:val="007A04F8"/>
    <w:rsid w:val="007A1B8D"/>
    <w:rsid w:val="007B4537"/>
    <w:rsid w:val="007B56B8"/>
    <w:rsid w:val="007C16FC"/>
    <w:rsid w:val="007C36D3"/>
    <w:rsid w:val="007C52E0"/>
    <w:rsid w:val="007E09ED"/>
    <w:rsid w:val="007E1A4F"/>
    <w:rsid w:val="007E2046"/>
    <w:rsid w:val="007E405C"/>
    <w:rsid w:val="007F3CDD"/>
    <w:rsid w:val="007F7BB4"/>
    <w:rsid w:val="00800617"/>
    <w:rsid w:val="00805B80"/>
    <w:rsid w:val="00806948"/>
    <w:rsid w:val="00810364"/>
    <w:rsid w:val="0081564B"/>
    <w:rsid w:val="008160CE"/>
    <w:rsid w:val="008204F1"/>
    <w:rsid w:val="008227C0"/>
    <w:rsid w:val="00824D15"/>
    <w:rsid w:val="0084026D"/>
    <w:rsid w:val="00840DC8"/>
    <w:rsid w:val="008451A2"/>
    <w:rsid w:val="008503F2"/>
    <w:rsid w:val="0086032C"/>
    <w:rsid w:val="00864AC9"/>
    <w:rsid w:val="0086552A"/>
    <w:rsid w:val="00866923"/>
    <w:rsid w:val="00872638"/>
    <w:rsid w:val="00873E37"/>
    <w:rsid w:val="00875310"/>
    <w:rsid w:val="00882D37"/>
    <w:rsid w:val="00886062"/>
    <w:rsid w:val="008A4254"/>
    <w:rsid w:val="008A5E42"/>
    <w:rsid w:val="008B17AC"/>
    <w:rsid w:val="008B6549"/>
    <w:rsid w:val="008C260C"/>
    <w:rsid w:val="008C2A99"/>
    <w:rsid w:val="008D1D3B"/>
    <w:rsid w:val="008D65FD"/>
    <w:rsid w:val="008E6E4E"/>
    <w:rsid w:val="008E7A84"/>
    <w:rsid w:val="008F13BA"/>
    <w:rsid w:val="00911A1F"/>
    <w:rsid w:val="00912AF8"/>
    <w:rsid w:val="009158A8"/>
    <w:rsid w:val="00915CDB"/>
    <w:rsid w:val="00924E59"/>
    <w:rsid w:val="009309A9"/>
    <w:rsid w:val="0093607F"/>
    <w:rsid w:val="00946985"/>
    <w:rsid w:val="00952A0D"/>
    <w:rsid w:val="009602C1"/>
    <w:rsid w:val="00965956"/>
    <w:rsid w:val="0097658F"/>
    <w:rsid w:val="00986E10"/>
    <w:rsid w:val="00987629"/>
    <w:rsid w:val="00995CCD"/>
    <w:rsid w:val="0099674A"/>
    <w:rsid w:val="00996DCF"/>
    <w:rsid w:val="009A066D"/>
    <w:rsid w:val="009A2C69"/>
    <w:rsid w:val="009A570F"/>
    <w:rsid w:val="009A5D27"/>
    <w:rsid w:val="009A66ED"/>
    <w:rsid w:val="009C03F8"/>
    <w:rsid w:val="009C5F5B"/>
    <w:rsid w:val="009D45A2"/>
    <w:rsid w:val="009D7DDA"/>
    <w:rsid w:val="009F3016"/>
    <w:rsid w:val="00A027C6"/>
    <w:rsid w:val="00A038FA"/>
    <w:rsid w:val="00A143A7"/>
    <w:rsid w:val="00A2148A"/>
    <w:rsid w:val="00A23E3E"/>
    <w:rsid w:val="00A3020D"/>
    <w:rsid w:val="00A32CCA"/>
    <w:rsid w:val="00A3537A"/>
    <w:rsid w:val="00A36F54"/>
    <w:rsid w:val="00A43F60"/>
    <w:rsid w:val="00A454B7"/>
    <w:rsid w:val="00A552BC"/>
    <w:rsid w:val="00A712F3"/>
    <w:rsid w:val="00A71E5E"/>
    <w:rsid w:val="00A7748E"/>
    <w:rsid w:val="00A77837"/>
    <w:rsid w:val="00A907AA"/>
    <w:rsid w:val="00A94CD8"/>
    <w:rsid w:val="00A95754"/>
    <w:rsid w:val="00AA675E"/>
    <w:rsid w:val="00AA754D"/>
    <w:rsid w:val="00AB1221"/>
    <w:rsid w:val="00AB4271"/>
    <w:rsid w:val="00AB607F"/>
    <w:rsid w:val="00AC05FE"/>
    <w:rsid w:val="00AC3CAD"/>
    <w:rsid w:val="00AC4384"/>
    <w:rsid w:val="00AD55E1"/>
    <w:rsid w:val="00AE2B2F"/>
    <w:rsid w:val="00AE2C19"/>
    <w:rsid w:val="00AF1C74"/>
    <w:rsid w:val="00B10E14"/>
    <w:rsid w:val="00B11213"/>
    <w:rsid w:val="00B11A20"/>
    <w:rsid w:val="00B27179"/>
    <w:rsid w:val="00B30341"/>
    <w:rsid w:val="00B419A5"/>
    <w:rsid w:val="00B425A6"/>
    <w:rsid w:val="00B5470B"/>
    <w:rsid w:val="00B54C94"/>
    <w:rsid w:val="00B57A43"/>
    <w:rsid w:val="00B57DDD"/>
    <w:rsid w:val="00B61FB5"/>
    <w:rsid w:val="00B659A7"/>
    <w:rsid w:val="00B832ED"/>
    <w:rsid w:val="00B863A0"/>
    <w:rsid w:val="00B9289D"/>
    <w:rsid w:val="00B93C70"/>
    <w:rsid w:val="00BB3FAE"/>
    <w:rsid w:val="00BB60E5"/>
    <w:rsid w:val="00BB6C10"/>
    <w:rsid w:val="00BD036C"/>
    <w:rsid w:val="00BD2F5A"/>
    <w:rsid w:val="00BD6495"/>
    <w:rsid w:val="00BE120C"/>
    <w:rsid w:val="00BE19E5"/>
    <w:rsid w:val="00BE4FFF"/>
    <w:rsid w:val="00BE7E72"/>
    <w:rsid w:val="00BF32E8"/>
    <w:rsid w:val="00C046B2"/>
    <w:rsid w:val="00C079E7"/>
    <w:rsid w:val="00C1227C"/>
    <w:rsid w:val="00C1278A"/>
    <w:rsid w:val="00C1281C"/>
    <w:rsid w:val="00C25454"/>
    <w:rsid w:val="00C31BCA"/>
    <w:rsid w:val="00C3356E"/>
    <w:rsid w:val="00C43F56"/>
    <w:rsid w:val="00C5114C"/>
    <w:rsid w:val="00C51950"/>
    <w:rsid w:val="00C6052F"/>
    <w:rsid w:val="00C60561"/>
    <w:rsid w:val="00C62F0B"/>
    <w:rsid w:val="00C74495"/>
    <w:rsid w:val="00C80676"/>
    <w:rsid w:val="00C8120C"/>
    <w:rsid w:val="00C90A37"/>
    <w:rsid w:val="00C965FE"/>
    <w:rsid w:val="00C97998"/>
    <w:rsid w:val="00CD13FA"/>
    <w:rsid w:val="00CE1CD6"/>
    <w:rsid w:val="00CE20CC"/>
    <w:rsid w:val="00CE3673"/>
    <w:rsid w:val="00CF1B3F"/>
    <w:rsid w:val="00CF1FDA"/>
    <w:rsid w:val="00CF4692"/>
    <w:rsid w:val="00CF660E"/>
    <w:rsid w:val="00D116E0"/>
    <w:rsid w:val="00D142C5"/>
    <w:rsid w:val="00D17313"/>
    <w:rsid w:val="00D24377"/>
    <w:rsid w:val="00D25492"/>
    <w:rsid w:val="00D26970"/>
    <w:rsid w:val="00D3205F"/>
    <w:rsid w:val="00D35179"/>
    <w:rsid w:val="00D36E19"/>
    <w:rsid w:val="00D47774"/>
    <w:rsid w:val="00D512DB"/>
    <w:rsid w:val="00D5166C"/>
    <w:rsid w:val="00D61170"/>
    <w:rsid w:val="00D61B06"/>
    <w:rsid w:val="00D702FE"/>
    <w:rsid w:val="00D70ED8"/>
    <w:rsid w:val="00D76107"/>
    <w:rsid w:val="00D7642D"/>
    <w:rsid w:val="00D82703"/>
    <w:rsid w:val="00DA441B"/>
    <w:rsid w:val="00DA73FA"/>
    <w:rsid w:val="00DC42F6"/>
    <w:rsid w:val="00DD0585"/>
    <w:rsid w:val="00DD119A"/>
    <w:rsid w:val="00DD7907"/>
    <w:rsid w:val="00DE1510"/>
    <w:rsid w:val="00DE2E12"/>
    <w:rsid w:val="00DE2FEF"/>
    <w:rsid w:val="00DE4526"/>
    <w:rsid w:val="00DE6DA3"/>
    <w:rsid w:val="00E05795"/>
    <w:rsid w:val="00E0767B"/>
    <w:rsid w:val="00E12ACE"/>
    <w:rsid w:val="00E265CA"/>
    <w:rsid w:val="00E35ECA"/>
    <w:rsid w:val="00E36DB4"/>
    <w:rsid w:val="00E40459"/>
    <w:rsid w:val="00E40E3F"/>
    <w:rsid w:val="00E51D24"/>
    <w:rsid w:val="00E56246"/>
    <w:rsid w:val="00E641EE"/>
    <w:rsid w:val="00E65B68"/>
    <w:rsid w:val="00E742EC"/>
    <w:rsid w:val="00E75524"/>
    <w:rsid w:val="00E77C75"/>
    <w:rsid w:val="00E82295"/>
    <w:rsid w:val="00E95376"/>
    <w:rsid w:val="00E97EEC"/>
    <w:rsid w:val="00EA5A8E"/>
    <w:rsid w:val="00EA7423"/>
    <w:rsid w:val="00EB124A"/>
    <w:rsid w:val="00EB335B"/>
    <w:rsid w:val="00EB6517"/>
    <w:rsid w:val="00EC33C2"/>
    <w:rsid w:val="00EC4494"/>
    <w:rsid w:val="00EC49B4"/>
    <w:rsid w:val="00EC62D9"/>
    <w:rsid w:val="00EC79D1"/>
    <w:rsid w:val="00ED015E"/>
    <w:rsid w:val="00ED671F"/>
    <w:rsid w:val="00EE2BB3"/>
    <w:rsid w:val="00EF63FC"/>
    <w:rsid w:val="00EF76D7"/>
    <w:rsid w:val="00F02EDD"/>
    <w:rsid w:val="00F0331C"/>
    <w:rsid w:val="00F04A13"/>
    <w:rsid w:val="00F10E52"/>
    <w:rsid w:val="00F202B9"/>
    <w:rsid w:val="00F25D68"/>
    <w:rsid w:val="00F26363"/>
    <w:rsid w:val="00F3104A"/>
    <w:rsid w:val="00F31D75"/>
    <w:rsid w:val="00F330F5"/>
    <w:rsid w:val="00F45C3E"/>
    <w:rsid w:val="00F53845"/>
    <w:rsid w:val="00F55614"/>
    <w:rsid w:val="00F63E75"/>
    <w:rsid w:val="00F6663F"/>
    <w:rsid w:val="00F701B7"/>
    <w:rsid w:val="00F71AFA"/>
    <w:rsid w:val="00F71B2A"/>
    <w:rsid w:val="00F74032"/>
    <w:rsid w:val="00F74BBE"/>
    <w:rsid w:val="00F7547A"/>
    <w:rsid w:val="00F82464"/>
    <w:rsid w:val="00F853E4"/>
    <w:rsid w:val="00F907B9"/>
    <w:rsid w:val="00F948B2"/>
    <w:rsid w:val="00F95753"/>
    <w:rsid w:val="00FA0F80"/>
    <w:rsid w:val="00FA2EFB"/>
    <w:rsid w:val="00FA770F"/>
    <w:rsid w:val="00FB5CB6"/>
    <w:rsid w:val="00FC1D65"/>
    <w:rsid w:val="00FC4F9F"/>
    <w:rsid w:val="00FE6D9C"/>
    <w:rsid w:val="00FE7DAF"/>
    <w:rsid w:val="00FF1D59"/>
    <w:rsid w:val="00FF246D"/>
    <w:rsid w:val="00FF42C7"/>
    <w:rsid w:val="00FF6A69"/>
    <w:rsid w:val="00FF6F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7CBE4FD"/>
  <w14:defaultImageDpi w14:val="330"/>
  <w15:chartTrackingRefBased/>
  <w15:docId w15:val="{E858CBF9-C6C3-4FAE-B024-7C53C487B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semiHidden="1" w:uiPriority="70" w:unhideWhenUsed="1"/>
    <w:lsdException w:name="TOC Heading" w:semiHidden="1" w:uiPriority="71" w:unhideWhenUsed="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36DB4"/>
    <w:pPr>
      <w:spacing w:line="360" w:lineRule="auto"/>
    </w:pPr>
    <w:rPr>
      <w:rFonts w:ascii="Bookman Old Style" w:hAnsi="Bookman Old Style"/>
      <w:lang w:eastAsia="en-US"/>
    </w:rPr>
  </w:style>
  <w:style w:type="paragraph" w:styleId="Heading1">
    <w:name w:val="heading 1"/>
    <w:next w:val="Normal"/>
    <w:link w:val="Heading1Char"/>
    <w:uiPriority w:val="9"/>
    <w:rsid w:val="00D512DB"/>
    <w:pPr>
      <w:keepNext/>
      <w:keepLines/>
      <w:spacing w:before="120" w:after="240" w:line="240" w:lineRule="auto"/>
      <w:outlineLvl w:val="0"/>
    </w:pPr>
    <w:rPr>
      <w:rFonts w:eastAsia="Times New Roman" w:cs="Arial"/>
      <w:b/>
      <w:bCs/>
      <w:color w:val="1E75A8" w:themeColor="accent4"/>
      <w:sz w:val="24"/>
      <w:szCs w:val="18"/>
      <w:lang w:val="en-US" w:eastAsia="en-US"/>
    </w:rPr>
  </w:style>
  <w:style w:type="paragraph" w:styleId="Heading2">
    <w:name w:val="heading 2"/>
    <w:next w:val="Normal"/>
    <w:link w:val="Heading2Char"/>
    <w:uiPriority w:val="9"/>
    <w:unhideWhenUsed/>
    <w:rsid w:val="0099674A"/>
    <w:pPr>
      <w:spacing w:before="40" w:after="120"/>
      <w:outlineLvl w:val="1"/>
    </w:pPr>
    <w:rPr>
      <w:rFonts w:cs="Arial"/>
      <w:b/>
      <w:color w:val="1E75A8" w:themeColor="accent4"/>
    </w:rPr>
  </w:style>
  <w:style w:type="paragraph" w:styleId="Heading3">
    <w:name w:val="heading 3"/>
    <w:basedOn w:val="Paragraph"/>
    <w:next w:val="Normal"/>
    <w:link w:val="Heading3Char"/>
    <w:uiPriority w:val="9"/>
    <w:unhideWhenUsed/>
    <w:rsid w:val="0099674A"/>
    <w:pPr>
      <w:spacing w:before="40" w:after="120"/>
      <w:outlineLvl w:val="2"/>
    </w:pPr>
    <w:rPr>
      <w:b/>
      <w:sz w:val="20"/>
      <w:szCs w:val="20"/>
    </w:rPr>
  </w:style>
  <w:style w:type="paragraph" w:styleId="Heading4">
    <w:name w:val="heading 4"/>
    <w:basedOn w:val="Normal"/>
    <w:next w:val="Normal"/>
    <w:link w:val="Heading4Char"/>
    <w:uiPriority w:val="9"/>
    <w:semiHidden/>
    <w:unhideWhenUsed/>
    <w:rsid w:val="007043AC"/>
    <w:pPr>
      <w:keepNext/>
      <w:keepLines/>
      <w:spacing w:before="40" w:after="0" w:line="259" w:lineRule="auto"/>
      <w:outlineLvl w:val="3"/>
    </w:pPr>
    <w:rPr>
      <w:rFonts w:asciiTheme="majorHAnsi" w:eastAsiaTheme="majorEastAsia" w:hAnsiTheme="majorHAnsi" w:cstheme="majorBidi"/>
      <w:i/>
      <w:iCs/>
      <w:color w:val="9D2429" w:themeColor="accent1" w:themeShade="BF"/>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D5DCD"/>
    <w:pPr>
      <w:tabs>
        <w:tab w:val="center" w:pos="4320"/>
        <w:tab w:val="right" w:pos="8640"/>
      </w:tabs>
    </w:pPr>
  </w:style>
  <w:style w:type="character" w:customStyle="1" w:styleId="HeaderChar">
    <w:name w:val="Header Char"/>
    <w:basedOn w:val="DefaultParagraphFont"/>
    <w:link w:val="Header"/>
    <w:uiPriority w:val="99"/>
    <w:rsid w:val="000D5DCD"/>
  </w:style>
  <w:style w:type="paragraph" w:styleId="Footer">
    <w:name w:val="footer"/>
    <w:basedOn w:val="Normal"/>
    <w:link w:val="FooterChar"/>
    <w:uiPriority w:val="99"/>
    <w:unhideWhenUsed/>
    <w:rsid w:val="000D5DCD"/>
    <w:pPr>
      <w:tabs>
        <w:tab w:val="center" w:pos="4320"/>
        <w:tab w:val="right" w:pos="8640"/>
      </w:tabs>
    </w:pPr>
  </w:style>
  <w:style w:type="character" w:customStyle="1" w:styleId="FooterChar">
    <w:name w:val="Footer Char"/>
    <w:basedOn w:val="DefaultParagraphFont"/>
    <w:link w:val="Footer"/>
    <w:uiPriority w:val="99"/>
    <w:rsid w:val="000D5DCD"/>
  </w:style>
  <w:style w:type="paragraph" w:styleId="BalloonText">
    <w:name w:val="Balloon Text"/>
    <w:basedOn w:val="Normal"/>
    <w:link w:val="BalloonTextChar"/>
    <w:uiPriority w:val="99"/>
    <w:semiHidden/>
    <w:unhideWhenUsed/>
    <w:rsid w:val="000D5DCD"/>
    <w:rPr>
      <w:rFonts w:ascii="Lucida Grande" w:hAnsi="Lucida Grande" w:cs="Lucida Grande"/>
      <w:szCs w:val="18"/>
    </w:rPr>
  </w:style>
  <w:style w:type="character" w:customStyle="1" w:styleId="BalloonTextChar">
    <w:name w:val="Balloon Text Char"/>
    <w:link w:val="BalloonText"/>
    <w:uiPriority w:val="99"/>
    <w:semiHidden/>
    <w:rsid w:val="000D5DCD"/>
    <w:rPr>
      <w:rFonts w:ascii="Lucida Grande" w:hAnsi="Lucida Grande" w:cs="Lucida Grande"/>
      <w:sz w:val="18"/>
      <w:szCs w:val="18"/>
    </w:rPr>
  </w:style>
  <w:style w:type="paragraph" w:customStyle="1" w:styleId="BasicParagraph">
    <w:name w:val="[Basic Paragraph]"/>
    <w:basedOn w:val="Normal"/>
    <w:uiPriority w:val="99"/>
    <w:rsid w:val="000D5DCD"/>
    <w:pPr>
      <w:widowControl w:val="0"/>
      <w:autoSpaceDE w:val="0"/>
      <w:autoSpaceDN w:val="0"/>
      <w:adjustRightInd w:val="0"/>
      <w:spacing w:line="288" w:lineRule="auto"/>
      <w:textAlignment w:val="center"/>
    </w:pPr>
    <w:rPr>
      <w:rFonts w:ascii="MinionPro-Regular" w:hAnsi="MinionPro-Regular" w:cs="MinionPro-Regular"/>
      <w:color w:val="000000"/>
      <w:sz w:val="24"/>
      <w:lang w:val="en-GB"/>
    </w:rPr>
  </w:style>
  <w:style w:type="paragraph" w:customStyle="1" w:styleId="BodyText1">
    <w:name w:val="Body Text1"/>
    <w:basedOn w:val="Normal"/>
    <w:uiPriority w:val="99"/>
    <w:rsid w:val="005C7085"/>
    <w:pPr>
      <w:widowControl w:val="0"/>
      <w:autoSpaceDE w:val="0"/>
      <w:autoSpaceDN w:val="0"/>
      <w:adjustRightInd w:val="0"/>
      <w:spacing w:line="288" w:lineRule="auto"/>
      <w:textAlignment w:val="center"/>
    </w:pPr>
    <w:rPr>
      <w:rFonts w:ascii="Museo-100" w:hAnsi="Museo-100" w:cs="Museo-100"/>
      <w:color w:val="000000"/>
      <w:spacing w:val="2"/>
      <w:szCs w:val="18"/>
      <w:lang w:val="en-GB"/>
    </w:rPr>
  </w:style>
  <w:style w:type="character" w:customStyle="1" w:styleId="white">
    <w:name w:val="white"/>
    <w:uiPriority w:val="99"/>
    <w:rsid w:val="005C7085"/>
  </w:style>
  <w:style w:type="character" w:styleId="Hyperlink">
    <w:name w:val="Hyperlink"/>
    <w:aliases w:val="Hyperlink - ILC"/>
    <w:uiPriority w:val="99"/>
    <w:unhideWhenUsed/>
    <w:qFormat/>
    <w:rsid w:val="00F53845"/>
    <w:rPr>
      <w:color w:val="1E75A8"/>
      <w:sz w:val="18"/>
      <w:u w:val="single"/>
    </w:rPr>
  </w:style>
  <w:style w:type="character" w:styleId="FollowedHyperlink">
    <w:name w:val="FollowedHyperlink"/>
    <w:uiPriority w:val="99"/>
    <w:semiHidden/>
    <w:unhideWhenUsed/>
    <w:rsid w:val="005C7085"/>
    <w:rPr>
      <w:color w:val="800080"/>
      <w:u w:val="single"/>
    </w:rPr>
  </w:style>
  <w:style w:type="paragraph" w:styleId="NormalWeb">
    <w:name w:val="Normal (Web)"/>
    <w:basedOn w:val="Normal"/>
    <w:uiPriority w:val="99"/>
    <w:unhideWhenUsed/>
    <w:rsid w:val="00C1227C"/>
    <w:pPr>
      <w:spacing w:before="100" w:beforeAutospacing="1" w:after="100" w:afterAutospacing="1"/>
    </w:pPr>
    <w:rPr>
      <w:rFonts w:ascii="Times" w:hAnsi="Times"/>
      <w:sz w:val="20"/>
      <w:szCs w:val="20"/>
    </w:rPr>
  </w:style>
  <w:style w:type="character" w:styleId="PageNumber">
    <w:name w:val="page number"/>
    <w:basedOn w:val="DefaultParagraphFont"/>
    <w:uiPriority w:val="99"/>
    <w:semiHidden/>
    <w:unhideWhenUsed/>
    <w:rsid w:val="00C1227C"/>
  </w:style>
  <w:style w:type="paragraph" w:styleId="BodyText">
    <w:name w:val="Body Text"/>
    <w:basedOn w:val="Normal"/>
    <w:link w:val="BodyTextChar"/>
    <w:uiPriority w:val="1"/>
    <w:rsid w:val="00C31BCA"/>
    <w:pPr>
      <w:widowControl w:val="0"/>
      <w:autoSpaceDE w:val="0"/>
      <w:autoSpaceDN w:val="0"/>
      <w:spacing w:before="14" w:line="240" w:lineRule="auto"/>
      <w:ind w:left="20" w:right="-16"/>
    </w:pPr>
    <w:rPr>
      <w:rFonts w:ascii="Arial" w:eastAsia="Arial" w:hAnsi="Arial" w:cs="Arial"/>
      <w:sz w:val="18"/>
      <w:szCs w:val="18"/>
      <w:lang w:val="en-US"/>
    </w:rPr>
  </w:style>
  <w:style w:type="character" w:customStyle="1" w:styleId="BodyTextChar">
    <w:name w:val="Body Text Char"/>
    <w:link w:val="BodyText"/>
    <w:uiPriority w:val="1"/>
    <w:rsid w:val="00C31BCA"/>
    <w:rPr>
      <w:rFonts w:ascii="Arial" w:eastAsia="Arial" w:hAnsi="Arial" w:cs="Arial"/>
      <w:sz w:val="18"/>
      <w:szCs w:val="18"/>
      <w:lang w:val="en-US" w:eastAsia="en-US"/>
    </w:rPr>
  </w:style>
  <w:style w:type="paragraph" w:customStyle="1" w:styleId="SPparagraph">
    <w:name w:val="SP paragraph"/>
    <w:basedOn w:val="BodyText"/>
    <w:link w:val="SPparagraphChar"/>
    <w:rsid w:val="00C31BCA"/>
    <w:pPr>
      <w:spacing w:line="254" w:lineRule="auto"/>
      <w:ind w:right="-4"/>
    </w:pPr>
    <w:rPr>
      <w:color w:val="4D4D4F"/>
    </w:rPr>
  </w:style>
  <w:style w:type="paragraph" w:customStyle="1" w:styleId="SPAddressline2">
    <w:name w:val="SP Address line 2"/>
    <w:basedOn w:val="SPparagraph"/>
    <w:link w:val="SPAddressline2Char"/>
    <w:rsid w:val="00BF32E8"/>
    <w:pPr>
      <w:spacing w:after="1680"/>
      <w:ind w:left="23" w:right="-6"/>
    </w:pPr>
  </w:style>
  <w:style w:type="character" w:customStyle="1" w:styleId="SPparagraphChar">
    <w:name w:val="SP paragraph Char"/>
    <w:link w:val="SPparagraph"/>
    <w:rsid w:val="00C31BCA"/>
    <w:rPr>
      <w:rFonts w:ascii="Arial" w:eastAsia="Arial" w:hAnsi="Arial" w:cs="Arial"/>
      <w:color w:val="4D4D4F"/>
      <w:sz w:val="18"/>
      <w:szCs w:val="18"/>
      <w:lang w:val="en-US" w:eastAsia="en-US"/>
    </w:rPr>
  </w:style>
  <w:style w:type="paragraph" w:customStyle="1" w:styleId="SPcontactdetails">
    <w:name w:val="SP contact details"/>
    <w:basedOn w:val="BodyText"/>
    <w:link w:val="SPcontactdetailsChar"/>
    <w:rsid w:val="00BF32E8"/>
    <w:pPr>
      <w:spacing w:before="8"/>
    </w:pPr>
    <w:rPr>
      <w:color w:val="007078"/>
    </w:rPr>
  </w:style>
  <w:style w:type="character" w:customStyle="1" w:styleId="SPAddressline2Char">
    <w:name w:val="SP Address line 2 Char"/>
    <w:basedOn w:val="SPparagraphChar"/>
    <w:link w:val="SPAddressline2"/>
    <w:rsid w:val="00BF32E8"/>
    <w:rPr>
      <w:rFonts w:ascii="Arial" w:eastAsia="Arial" w:hAnsi="Arial" w:cs="Arial"/>
      <w:color w:val="4D4D4F"/>
      <w:sz w:val="18"/>
      <w:szCs w:val="18"/>
      <w:lang w:val="en-US" w:eastAsia="en-US"/>
    </w:rPr>
  </w:style>
  <w:style w:type="character" w:customStyle="1" w:styleId="SPcontactdetailsChar">
    <w:name w:val="SP contact details Char"/>
    <w:basedOn w:val="BodyTextChar"/>
    <w:link w:val="SPcontactdetails"/>
    <w:rsid w:val="00BF32E8"/>
    <w:rPr>
      <w:rFonts w:ascii="Arial" w:eastAsia="Arial" w:hAnsi="Arial" w:cs="Arial"/>
      <w:color w:val="007078"/>
      <w:sz w:val="18"/>
      <w:szCs w:val="18"/>
      <w:lang w:val="en-US" w:eastAsia="en-US"/>
    </w:rPr>
  </w:style>
  <w:style w:type="character" w:styleId="Emphasis">
    <w:name w:val="Emphasis"/>
    <w:basedOn w:val="DefaultParagraphFont"/>
    <w:uiPriority w:val="20"/>
    <w:rsid w:val="00952A0D"/>
    <w:rPr>
      <w:i/>
      <w:iCs/>
    </w:rPr>
  </w:style>
  <w:style w:type="paragraph" w:customStyle="1" w:styleId="SPCovertitle">
    <w:name w:val="SP Cover title"/>
    <w:basedOn w:val="BodyText"/>
    <w:link w:val="SPCovertitleChar"/>
    <w:rsid w:val="007043AC"/>
    <w:pPr>
      <w:kinsoku w:val="0"/>
      <w:overflowPunct w:val="0"/>
      <w:adjustRightInd w:val="0"/>
      <w:spacing w:before="3120" w:after="0" w:line="209" w:lineRule="auto"/>
      <w:ind w:left="0" w:right="3385"/>
    </w:pPr>
    <w:rPr>
      <w:rFonts w:eastAsiaTheme="minorEastAsia"/>
      <w:color w:val="00B288"/>
      <w:sz w:val="80"/>
      <w:szCs w:val="80"/>
      <w:lang w:val="en-AU" w:eastAsia="en-AU"/>
    </w:rPr>
  </w:style>
  <w:style w:type="character" w:customStyle="1" w:styleId="SPCovertitleChar">
    <w:name w:val="SP Cover title Char"/>
    <w:basedOn w:val="BodyTextChar"/>
    <w:link w:val="SPCovertitle"/>
    <w:rsid w:val="007043AC"/>
    <w:rPr>
      <w:rFonts w:ascii="Arial" w:eastAsiaTheme="minorEastAsia" w:hAnsi="Arial" w:cs="Arial"/>
      <w:color w:val="00B288"/>
      <w:sz w:val="80"/>
      <w:szCs w:val="80"/>
      <w:lang w:val="en-US" w:eastAsia="en-US"/>
    </w:rPr>
  </w:style>
  <w:style w:type="paragraph" w:customStyle="1" w:styleId="SPCoversubheading">
    <w:name w:val="SP Cover sub heading"/>
    <w:basedOn w:val="BodyText"/>
    <w:link w:val="SPCoversubheadingChar"/>
    <w:rsid w:val="007043AC"/>
    <w:pPr>
      <w:kinsoku w:val="0"/>
      <w:overflowPunct w:val="0"/>
      <w:adjustRightInd w:val="0"/>
      <w:spacing w:before="692" w:after="0" w:line="407" w:lineRule="exact"/>
      <w:ind w:left="0" w:right="0"/>
    </w:pPr>
    <w:rPr>
      <w:rFonts w:eastAsiaTheme="minorEastAsia"/>
      <w:b/>
      <w:bCs/>
      <w:color w:val="4D4D4F"/>
      <w:sz w:val="36"/>
      <w:szCs w:val="36"/>
      <w:lang w:val="en-AU" w:eastAsia="en-AU"/>
    </w:rPr>
  </w:style>
  <w:style w:type="character" w:customStyle="1" w:styleId="SPCoversubheadingChar">
    <w:name w:val="SP Cover sub heading Char"/>
    <w:basedOn w:val="BodyTextChar"/>
    <w:link w:val="SPCoversubheading"/>
    <w:rsid w:val="007043AC"/>
    <w:rPr>
      <w:rFonts w:ascii="Arial" w:eastAsiaTheme="minorEastAsia" w:hAnsi="Arial" w:cs="Arial"/>
      <w:b/>
      <w:bCs/>
      <w:color w:val="4D4D4F"/>
      <w:sz w:val="36"/>
      <w:szCs w:val="36"/>
      <w:lang w:val="en-US" w:eastAsia="en-US"/>
    </w:rPr>
  </w:style>
  <w:style w:type="paragraph" w:customStyle="1" w:styleId="SPCoverdate">
    <w:name w:val="SP Cover date"/>
    <w:basedOn w:val="BodyText"/>
    <w:link w:val="SPCoverdateChar"/>
    <w:rsid w:val="007043AC"/>
    <w:pPr>
      <w:kinsoku w:val="0"/>
      <w:overflowPunct w:val="0"/>
      <w:adjustRightInd w:val="0"/>
      <w:spacing w:before="0" w:after="0" w:line="407" w:lineRule="exact"/>
      <w:ind w:left="0" w:right="0"/>
    </w:pPr>
    <w:rPr>
      <w:rFonts w:eastAsiaTheme="minorEastAsia"/>
      <w:color w:val="4D4D4F"/>
      <w:sz w:val="36"/>
      <w:szCs w:val="36"/>
      <w:lang w:val="en-AU" w:eastAsia="en-AU"/>
    </w:rPr>
  </w:style>
  <w:style w:type="character" w:customStyle="1" w:styleId="SPCoverdateChar">
    <w:name w:val="SP Cover date Char"/>
    <w:basedOn w:val="BodyTextChar"/>
    <w:link w:val="SPCoverdate"/>
    <w:rsid w:val="007043AC"/>
    <w:rPr>
      <w:rFonts w:ascii="Arial" w:eastAsiaTheme="minorEastAsia" w:hAnsi="Arial" w:cs="Arial"/>
      <w:color w:val="4D4D4F"/>
      <w:sz w:val="36"/>
      <w:szCs w:val="36"/>
      <w:lang w:val="en-US" w:eastAsia="en-US"/>
    </w:rPr>
  </w:style>
  <w:style w:type="paragraph" w:customStyle="1" w:styleId="MediaRelease">
    <w:name w:val="Media Release"/>
    <w:link w:val="MediaReleaseChar"/>
    <w:rsid w:val="0099674A"/>
    <w:rPr>
      <w:rFonts w:cs="Arial"/>
      <w:color w:val="0D0D0D" w:themeColor="text2" w:themeTint="F2"/>
      <w:sz w:val="44"/>
      <w:szCs w:val="44"/>
    </w:rPr>
  </w:style>
  <w:style w:type="character" w:customStyle="1" w:styleId="MediaReleaseChar">
    <w:name w:val="Media Release Char"/>
    <w:basedOn w:val="DefaultParagraphFont"/>
    <w:link w:val="MediaRelease"/>
    <w:rsid w:val="0099674A"/>
    <w:rPr>
      <w:rFonts w:cs="Arial"/>
      <w:color w:val="0D0D0D" w:themeColor="text2" w:themeTint="F2"/>
      <w:sz w:val="44"/>
      <w:szCs w:val="44"/>
    </w:rPr>
  </w:style>
  <w:style w:type="paragraph" w:customStyle="1" w:styleId="SPFeaturetext">
    <w:name w:val="SP Feature text"/>
    <w:link w:val="SPFeaturetextChar"/>
    <w:rsid w:val="007043AC"/>
    <w:pPr>
      <w:kinsoku w:val="0"/>
      <w:overflowPunct w:val="0"/>
      <w:spacing w:before="114" w:after="480" w:line="223" w:lineRule="auto"/>
      <w:ind w:right="176"/>
    </w:pPr>
    <w:rPr>
      <w:rFonts w:eastAsiaTheme="minorEastAsia" w:cs="Arial"/>
      <w:color w:val="4D4D4F"/>
      <w:sz w:val="30"/>
      <w:szCs w:val="30"/>
    </w:rPr>
  </w:style>
  <w:style w:type="character" w:customStyle="1" w:styleId="SPFeaturetextChar">
    <w:name w:val="SP Feature text Char"/>
    <w:basedOn w:val="DefaultParagraphFont"/>
    <w:link w:val="SPFeaturetext"/>
    <w:rsid w:val="007043AC"/>
    <w:rPr>
      <w:rFonts w:eastAsiaTheme="minorEastAsia" w:cs="Arial"/>
      <w:color w:val="4D4D4F"/>
      <w:sz w:val="30"/>
      <w:szCs w:val="30"/>
    </w:rPr>
  </w:style>
  <w:style w:type="paragraph" w:customStyle="1" w:styleId="SPH2">
    <w:name w:val="SP H2"/>
    <w:basedOn w:val="Normal"/>
    <w:link w:val="SPH2Char"/>
    <w:rsid w:val="007043AC"/>
    <w:pPr>
      <w:spacing w:line="259" w:lineRule="auto"/>
    </w:pPr>
    <w:rPr>
      <w:rFonts w:ascii="Arial" w:hAnsi="Arial" w:cs="Arial"/>
      <w:b/>
      <w:color w:val="00B288"/>
      <w:sz w:val="26"/>
      <w:szCs w:val="26"/>
      <w:lang w:eastAsia="en-AU"/>
    </w:rPr>
  </w:style>
  <w:style w:type="character" w:customStyle="1" w:styleId="SPH2Char">
    <w:name w:val="SP H2 Char"/>
    <w:basedOn w:val="DefaultParagraphFont"/>
    <w:link w:val="SPH2"/>
    <w:rsid w:val="007043AC"/>
    <w:rPr>
      <w:rFonts w:cs="Arial"/>
      <w:b/>
      <w:color w:val="00B288"/>
      <w:sz w:val="26"/>
      <w:szCs w:val="26"/>
    </w:rPr>
  </w:style>
  <w:style w:type="paragraph" w:customStyle="1" w:styleId="Paragraph">
    <w:name w:val="Paragraph"/>
    <w:link w:val="ParagraphChar"/>
    <w:rsid w:val="0099674A"/>
    <w:pPr>
      <w:tabs>
        <w:tab w:val="left" w:pos="567"/>
      </w:tabs>
      <w:kinsoku w:val="0"/>
      <w:overflowPunct w:val="0"/>
      <w:adjustRightInd w:val="0"/>
      <w:spacing w:after="200" w:line="247" w:lineRule="auto"/>
      <w:ind w:right="176"/>
    </w:pPr>
    <w:rPr>
      <w:rFonts w:eastAsiaTheme="minorEastAsia" w:cs="Arial"/>
      <w:color w:val="000000" w:themeColor="text1"/>
      <w:sz w:val="18"/>
      <w:szCs w:val="18"/>
    </w:rPr>
  </w:style>
  <w:style w:type="character" w:customStyle="1" w:styleId="ParagraphChar">
    <w:name w:val="Paragraph Char"/>
    <w:basedOn w:val="BodyTextChar"/>
    <w:link w:val="Paragraph"/>
    <w:rsid w:val="0099674A"/>
    <w:rPr>
      <w:rFonts w:ascii="Arial" w:eastAsiaTheme="minorEastAsia" w:hAnsi="Arial" w:cs="Arial"/>
      <w:color w:val="000000" w:themeColor="text1"/>
      <w:sz w:val="18"/>
      <w:szCs w:val="18"/>
      <w:lang w:val="en-US" w:eastAsia="en-US"/>
    </w:rPr>
  </w:style>
  <w:style w:type="paragraph" w:customStyle="1" w:styleId="Datetext">
    <w:name w:val="Date text"/>
    <w:basedOn w:val="Normal"/>
    <w:link w:val="DatetextChar"/>
    <w:rsid w:val="007564DB"/>
    <w:pPr>
      <w:spacing w:after="480" w:line="259" w:lineRule="auto"/>
    </w:pPr>
    <w:rPr>
      <w:rFonts w:ascii="Arial" w:hAnsi="Arial" w:cs="Arial"/>
      <w:color w:val="0D0D0D" w:themeColor="text1" w:themeTint="F2"/>
      <w:sz w:val="26"/>
      <w:szCs w:val="26"/>
      <w:lang w:eastAsia="en-AU"/>
    </w:rPr>
  </w:style>
  <w:style w:type="character" w:customStyle="1" w:styleId="DatetextChar">
    <w:name w:val="Date text Char"/>
    <w:basedOn w:val="DefaultParagraphFont"/>
    <w:link w:val="Datetext"/>
    <w:rsid w:val="007564DB"/>
    <w:rPr>
      <w:rFonts w:cs="Arial"/>
      <w:color w:val="0D0D0D" w:themeColor="text1" w:themeTint="F2"/>
      <w:sz w:val="26"/>
      <w:szCs w:val="26"/>
    </w:rPr>
  </w:style>
  <w:style w:type="paragraph" w:customStyle="1" w:styleId="Titlename">
    <w:name w:val="Title name"/>
    <w:basedOn w:val="Normal"/>
    <w:link w:val="TitlenameChar"/>
    <w:rsid w:val="007564DB"/>
    <w:pPr>
      <w:spacing w:after="480" w:line="259" w:lineRule="auto"/>
    </w:pPr>
    <w:rPr>
      <w:rFonts w:ascii="Arial" w:hAnsi="Arial" w:cs="Arial"/>
      <w:color w:val="1E75A8" w:themeColor="accent4"/>
      <w:sz w:val="32"/>
      <w:szCs w:val="32"/>
      <w:lang w:eastAsia="en-AU"/>
    </w:rPr>
  </w:style>
  <w:style w:type="character" w:customStyle="1" w:styleId="TitlenameChar">
    <w:name w:val="Title name Char"/>
    <w:basedOn w:val="DefaultParagraphFont"/>
    <w:link w:val="Titlename"/>
    <w:rsid w:val="007564DB"/>
    <w:rPr>
      <w:rFonts w:cs="Arial"/>
      <w:color w:val="1E75A8" w:themeColor="accent4"/>
      <w:sz w:val="32"/>
      <w:szCs w:val="32"/>
    </w:rPr>
  </w:style>
  <w:style w:type="paragraph" w:customStyle="1" w:styleId="SPParagraphnumberedlist">
    <w:name w:val="SP Paragraph numbered list"/>
    <w:basedOn w:val="BodyText"/>
    <w:link w:val="SPParagraphnumberedlistChar"/>
    <w:rsid w:val="007043AC"/>
    <w:pPr>
      <w:numPr>
        <w:numId w:val="1"/>
      </w:numPr>
      <w:kinsoku w:val="0"/>
      <w:overflowPunct w:val="0"/>
      <w:adjustRightInd w:val="0"/>
      <w:spacing w:before="0" w:after="240" w:line="247" w:lineRule="auto"/>
      <w:ind w:right="176"/>
    </w:pPr>
    <w:rPr>
      <w:rFonts w:eastAsiaTheme="minorEastAsia"/>
      <w:color w:val="4D4D4F"/>
      <w:sz w:val="22"/>
      <w:szCs w:val="22"/>
      <w:lang w:val="en-AU" w:eastAsia="en-AU"/>
    </w:rPr>
  </w:style>
  <w:style w:type="character" w:customStyle="1" w:styleId="SPParagraphnumberedlistChar">
    <w:name w:val="SP Paragraph numbered list Char"/>
    <w:basedOn w:val="BodyTextChar"/>
    <w:link w:val="SPParagraphnumberedlist"/>
    <w:rsid w:val="007043AC"/>
    <w:rPr>
      <w:rFonts w:ascii="Arial" w:eastAsiaTheme="minorEastAsia" w:hAnsi="Arial" w:cs="Arial"/>
      <w:color w:val="4D4D4F"/>
      <w:sz w:val="18"/>
      <w:szCs w:val="18"/>
      <w:lang w:val="en-US" w:eastAsia="en-US"/>
    </w:rPr>
  </w:style>
  <w:style w:type="paragraph" w:customStyle="1" w:styleId="bulletlist">
    <w:name w:val="bullet list"/>
    <w:link w:val="bulletlistChar"/>
    <w:rsid w:val="0099674A"/>
    <w:pPr>
      <w:numPr>
        <w:numId w:val="4"/>
      </w:numPr>
    </w:pPr>
    <w:rPr>
      <w:rFonts w:eastAsiaTheme="minorEastAsia" w:cs="Arial"/>
      <w:color w:val="4D4D4F"/>
    </w:rPr>
  </w:style>
  <w:style w:type="character" w:customStyle="1" w:styleId="bulletlistChar">
    <w:name w:val="bullet list Char"/>
    <w:basedOn w:val="SPParagraphnumberedlistChar"/>
    <w:link w:val="bulletlist"/>
    <w:rsid w:val="0099674A"/>
    <w:rPr>
      <w:rFonts w:ascii="Arial" w:eastAsiaTheme="minorEastAsia" w:hAnsi="Arial" w:cs="Arial"/>
      <w:color w:val="4D4D4F"/>
      <w:sz w:val="18"/>
      <w:szCs w:val="18"/>
      <w:lang w:val="en-US" w:eastAsia="en-US"/>
    </w:rPr>
  </w:style>
  <w:style w:type="paragraph" w:customStyle="1" w:styleId="SPImageandtablecaption">
    <w:name w:val="SP Image and table caption"/>
    <w:basedOn w:val="SPParagraphnumberedlist"/>
    <w:link w:val="SPImageandtablecaptionChar"/>
    <w:rsid w:val="007043AC"/>
    <w:pPr>
      <w:numPr>
        <w:numId w:val="0"/>
      </w:numPr>
      <w:spacing w:before="120"/>
      <w:ind w:left="357" w:hanging="357"/>
    </w:pPr>
    <w:rPr>
      <w:sz w:val="18"/>
      <w:szCs w:val="18"/>
    </w:rPr>
  </w:style>
  <w:style w:type="character" w:customStyle="1" w:styleId="SPImageandtablecaptionChar">
    <w:name w:val="SP Image and table caption Char"/>
    <w:basedOn w:val="SPParagraphnumberedlistChar"/>
    <w:link w:val="SPImageandtablecaption"/>
    <w:rsid w:val="007043AC"/>
    <w:rPr>
      <w:rFonts w:ascii="Arial" w:eastAsiaTheme="minorEastAsia" w:hAnsi="Arial" w:cs="Arial"/>
      <w:color w:val="4D4D4F"/>
      <w:sz w:val="18"/>
      <w:szCs w:val="18"/>
      <w:lang w:val="en-US" w:eastAsia="en-US"/>
    </w:rPr>
  </w:style>
  <w:style w:type="paragraph" w:customStyle="1" w:styleId="Header1">
    <w:name w:val="Header1"/>
    <w:basedOn w:val="Normal"/>
    <w:link w:val="headerChar0"/>
    <w:rsid w:val="00115098"/>
    <w:pPr>
      <w:spacing w:after="20" w:line="259" w:lineRule="auto"/>
    </w:pPr>
    <w:rPr>
      <w:rFonts w:ascii="Arial" w:hAnsi="Arial" w:cs="Arial"/>
      <w:b/>
      <w:color w:val="000000" w:themeColor="text1"/>
      <w:lang w:eastAsia="en-AU"/>
    </w:rPr>
  </w:style>
  <w:style w:type="character" w:customStyle="1" w:styleId="headerChar0">
    <w:name w:val="header Char"/>
    <w:basedOn w:val="DefaultParagraphFont"/>
    <w:link w:val="Header1"/>
    <w:rsid w:val="00115098"/>
    <w:rPr>
      <w:rFonts w:cs="Arial"/>
      <w:b/>
      <w:color w:val="000000" w:themeColor="text1"/>
    </w:rPr>
  </w:style>
  <w:style w:type="paragraph" w:customStyle="1" w:styleId="SPQuote">
    <w:name w:val="SP Quote"/>
    <w:basedOn w:val="BodyText"/>
    <w:link w:val="SPQuoteChar"/>
    <w:rsid w:val="007043AC"/>
    <w:pPr>
      <w:kinsoku w:val="0"/>
      <w:overflowPunct w:val="0"/>
      <w:adjustRightInd w:val="0"/>
      <w:spacing w:before="0" w:after="132" w:line="209" w:lineRule="auto"/>
      <w:ind w:left="0" w:right="57"/>
    </w:pPr>
    <w:rPr>
      <w:rFonts w:eastAsiaTheme="minorEastAsia"/>
      <w:color w:val="26868C"/>
      <w:sz w:val="26"/>
      <w:szCs w:val="26"/>
      <w:lang w:val="en-AU" w:eastAsia="en-AU"/>
    </w:rPr>
  </w:style>
  <w:style w:type="character" w:customStyle="1" w:styleId="SPQuoteChar">
    <w:name w:val="SP Quote Char"/>
    <w:basedOn w:val="BodyTextChar"/>
    <w:link w:val="SPQuote"/>
    <w:rsid w:val="007043AC"/>
    <w:rPr>
      <w:rFonts w:ascii="Arial" w:eastAsiaTheme="minorEastAsia" w:hAnsi="Arial" w:cs="Arial"/>
      <w:color w:val="26868C"/>
      <w:sz w:val="26"/>
      <w:szCs w:val="26"/>
      <w:lang w:val="en-US" w:eastAsia="en-US"/>
    </w:rPr>
  </w:style>
  <w:style w:type="paragraph" w:customStyle="1" w:styleId="SPQuoteattribution">
    <w:name w:val="SP Quote attribution"/>
    <w:basedOn w:val="BodyText"/>
    <w:link w:val="SPQuoteattributionChar"/>
    <w:rsid w:val="007043AC"/>
    <w:pPr>
      <w:kinsoku w:val="0"/>
      <w:overflowPunct w:val="0"/>
      <w:adjustRightInd w:val="0"/>
      <w:spacing w:before="130" w:after="224"/>
      <w:ind w:left="0" w:right="0"/>
    </w:pPr>
    <w:rPr>
      <w:rFonts w:eastAsiaTheme="minorEastAsia"/>
      <w:i/>
      <w:iCs/>
      <w:color w:val="26868C"/>
      <w:sz w:val="26"/>
      <w:szCs w:val="26"/>
      <w:lang w:val="en-AU" w:eastAsia="en-AU"/>
    </w:rPr>
  </w:style>
  <w:style w:type="character" w:customStyle="1" w:styleId="SPQuoteattributionChar">
    <w:name w:val="SP Quote attribution Char"/>
    <w:basedOn w:val="BodyTextChar"/>
    <w:link w:val="SPQuoteattribution"/>
    <w:rsid w:val="007043AC"/>
    <w:rPr>
      <w:rFonts w:ascii="Arial" w:eastAsiaTheme="minorEastAsia" w:hAnsi="Arial" w:cs="Arial"/>
      <w:i/>
      <w:iCs/>
      <w:color w:val="26868C"/>
      <w:sz w:val="26"/>
      <w:szCs w:val="26"/>
      <w:lang w:val="en-US" w:eastAsia="en-US"/>
    </w:rPr>
  </w:style>
  <w:style w:type="paragraph" w:customStyle="1" w:styleId="SPIconlist">
    <w:name w:val="SP Icon list"/>
    <w:link w:val="SPIconlistChar"/>
    <w:autoRedefine/>
    <w:rsid w:val="007043AC"/>
    <w:pPr>
      <w:spacing w:before="160"/>
      <w:ind w:left="1037" w:hanging="357"/>
    </w:pPr>
    <w:rPr>
      <w:rFonts w:eastAsiaTheme="minorEastAsia" w:cs="Arial"/>
      <w:color w:val="4D4D4F"/>
    </w:rPr>
  </w:style>
  <w:style w:type="character" w:customStyle="1" w:styleId="SPIconlistChar">
    <w:name w:val="SP Icon list Char"/>
    <w:basedOn w:val="bulletlistChar"/>
    <w:link w:val="SPIconlist"/>
    <w:rsid w:val="007043AC"/>
    <w:rPr>
      <w:rFonts w:ascii="Arial" w:eastAsiaTheme="minorEastAsia" w:hAnsi="Arial" w:cs="Arial"/>
      <w:color w:val="4D4D4F"/>
      <w:sz w:val="18"/>
      <w:szCs w:val="18"/>
      <w:lang w:val="en-US" w:eastAsia="en-US"/>
    </w:rPr>
  </w:style>
  <w:style w:type="paragraph" w:customStyle="1" w:styleId="SPContentslvl1">
    <w:name w:val="SP Contents lvl 1"/>
    <w:basedOn w:val="Normal"/>
    <w:link w:val="SPContentslvl1Char"/>
    <w:rsid w:val="007043AC"/>
    <w:pPr>
      <w:tabs>
        <w:tab w:val="right" w:leader="dot" w:pos="10456"/>
      </w:tabs>
      <w:spacing w:before="240" w:after="100" w:line="259" w:lineRule="auto"/>
    </w:pPr>
    <w:rPr>
      <w:rFonts w:ascii="Arial" w:hAnsi="Arial" w:cs="Arial"/>
      <w:b/>
      <w:noProof/>
      <w:color w:val="00B288"/>
      <w:sz w:val="26"/>
      <w:szCs w:val="26"/>
      <w:lang w:eastAsia="en-AU"/>
    </w:rPr>
  </w:style>
  <w:style w:type="character" w:customStyle="1" w:styleId="SPContentslvl1Char">
    <w:name w:val="SP Contents lvl 1 Char"/>
    <w:basedOn w:val="SPH2Char"/>
    <w:link w:val="SPContentslvl1"/>
    <w:rsid w:val="007043AC"/>
    <w:rPr>
      <w:rFonts w:cs="Arial"/>
      <w:b/>
      <w:noProof/>
      <w:color w:val="00B288"/>
      <w:sz w:val="26"/>
      <w:szCs w:val="26"/>
    </w:rPr>
  </w:style>
  <w:style w:type="paragraph" w:customStyle="1" w:styleId="SPContentslvl2">
    <w:name w:val="SP Contents lvl 2"/>
    <w:basedOn w:val="TOC2"/>
    <w:link w:val="SPContentslvl2Char"/>
    <w:rsid w:val="007043AC"/>
    <w:pPr>
      <w:tabs>
        <w:tab w:val="right" w:leader="dot" w:pos="10456"/>
      </w:tabs>
      <w:spacing w:line="259" w:lineRule="auto"/>
      <w:ind w:left="0"/>
    </w:pPr>
    <w:rPr>
      <w:rFonts w:ascii="Arial" w:hAnsi="Arial" w:cs="Arial"/>
      <w:b/>
      <w:noProof/>
      <w:color w:val="4D4D4F"/>
      <w:lang w:eastAsia="en-AU"/>
    </w:rPr>
  </w:style>
  <w:style w:type="character" w:customStyle="1" w:styleId="SPContentslvl2Char">
    <w:name w:val="SP Contents lvl 2 Char"/>
    <w:basedOn w:val="headerChar0"/>
    <w:link w:val="SPContentslvl2"/>
    <w:rsid w:val="007043AC"/>
    <w:rPr>
      <w:rFonts w:cs="Arial"/>
      <w:b/>
      <w:noProof/>
      <w:color w:val="000000" w:themeColor="text1"/>
    </w:rPr>
  </w:style>
  <w:style w:type="paragraph" w:styleId="TOC2">
    <w:name w:val="toc 2"/>
    <w:basedOn w:val="Normal"/>
    <w:next w:val="Normal"/>
    <w:autoRedefine/>
    <w:uiPriority w:val="39"/>
    <w:semiHidden/>
    <w:unhideWhenUsed/>
    <w:rsid w:val="007043AC"/>
    <w:pPr>
      <w:spacing w:after="100"/>
      <w:ind w:left="220"/>
    </w:pPr>
  </w:style>
  <w:style w:type="paragraph" w:customStyle="1" w:styleId="SPContentslvl3">
    <w:name w:val="SP Contents lvl 3"/>
    <w:basedOn w:val="TOC5"/>
    <w:link w:val="SPContentslvl3Char"/>
    <w:rsid w:val="007043AC"/>
    <w:pPr>
      <w:tabs>
        <w:tab w:val="right" w:leader="dot" w:pos="10456"/>
      </w:tabs>
      <w:spacing w:line="259" w:lineRule="auto"/>
      <w:ind w:left="720"/>
    </w:pPr>
    <w:rPr>
      <w:rFonts w:ascii="Arial" w:eastAsiaTheme="minorEastAsia" w:hAnsi="Arial" w:cs="Arial"/>
      <w:noProof/>
      <w:color w:val="4D4D4F"/>
      <w:lang w:eastAsia="en-AU"/>
    </w:rPr>
  </w:style>
  <w:style w:type="character" w:customStyle="1" w:styleId="SPContentslvl3Char">
    <w:name w:val="SP Contents lvl 3 Char"/>
    <w:basedOn w:val="ParagraphChar"/>
    <w:link w:val="SPContentslvl3"/>
    <w:rsid w:val="007043AC"/>
    <w:rPr>
      <w:rFonts w:ascii="Arial" w:eastAsiaTheme="minorEastAsia" w:hAnsi="Arial" w:cs="Arial"/>
      <w:noProof/>
      <w:color w:val="000000" w:themeColor="text1"/>
      <w:sz w:val="18"/>
      <w:szCs w:val="18"/>
      <w:lang w:val="en-US" w:eastAsia="en-US"/>
    </w:rPr>
  </w:style>
  <w:style w:type="paragraph" w:styleId="TOC5">
    <w:name w:val="toc 5"/>
    <w:basedOn w:val="Normal"/>
    <w:next w:val="Normal"/>
    <w:autoRedefine/>
    <w:uiPriority w:val="39"/>
    <w:semiHidden/>
    <w:unhideWhenUsed/>
    <w:rsid w:val="007043AC"/>
    <w:pPr>
      <w:spacing w:after="100"/>
      <w:ind w:left="880"/>
    </w:pPr>
  </w:style>
  <w:style w:type="paragraph" w:customStyle="1" w:styleId="SPTableHeader">
    <w:name w:val="SP Table Header"/>
    <w:basedOn w:val="Datetext"/>
    <w:link w:val="SPTableHeaderChar"/>
    <w:rsid w:val="007043AC"/>
  </w:style>
  <w:style w:type="character" w:customStyle="1" w:styleId="SPTableHeaderChar">
    <w:name w:val="SP Table Header Char"/>
    <w:basedOn w:val="DatetextChar"/>
    <w:link w:val="SPTableHeader"/>
    <w:rsid w:val="007043AC"/>
    <w:rPr>
      <w:rFonts w:cs="Arial"/>
      <w:color w:val="0D0D0D" w:themeColor="text1" w:themeTint="F2"/>
      <w:sz w:val="26"/>
      <w:szCs w:val="26"/>
    </w:rPr>
  </w:style>
  <w:style w:type="character" w:customStyle="1" w:styleId="Heading4Char">
    <w:name w:val="Heading 4 Char"/>
    <w:basedOn w:val="DefaultParagraphFont"/>
    <w:link w:val="Heading4"/>
    <w:uiPriority w:val="9"/>
    <w:semiHidden/>
    <w:rsid w:val="007043AC"/>
    <w:rPr>
      <w:rFonts w:asciiTheme="majorHAnsi" w:eastAsiaTheme="majorEastAsia" w:hAnsiTheme="majorHAnsi" w:cstheme="majorBidi"/>
      <w:i/>
      <w:iCs/>
      <w:color w:val="9D2429" w:themeColor="accent1" w:themeShade="BF"/>
    </w:rPr>
  </w:style>
  <w:style w:type="paragraph" w:customStyle="1" w:styleId="Default">
    <w:name w:val="Default"/>
    <w:rsid w:val="0057422C"/>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Ends">
    <w:name w:val="Ends"/>
    <w:basedOn w:val="Header1"/>
    <w:link w:val="EndsChar"/>
    <w:rsid w:val="00C97998"/>
    <w:pPr>
      <w:spacing w:after="480"/>
    </w:pPr>
    <w:rPr>
      <w:color w:val="1E75A8" w:themeColor="accent4"/>
    </w:rPr>
  </w:style>
  <w:style w:type="paragraph" w:customStyle="1" w:styleId="Contactdetails">
    <w:name w:val="Contact details"/>
    <w:link w:val="ContactdetailsChar"/>
    <w:rsid w:val="0099674A"/>
    <w:pPr>
      <w:spacing w:after="40"/>
    </w:pPr>
    <w:rPr>
      <w:rFonts w:eastAsiaTheme="minorEastAsia" w:cs="Arial"/>
      <w:color w:val="000000" w:themeColor="text1"/>
      <w:sz w:val="18"/>
      <w:szCs w:val="18"/>
    </w:rPr>
  </w:style>
  <w:style w:type="character" w:customStyle="1" w:styleId="EndsChar">
    <w:name w:val="Ends Char"/>
    <w:basedOn w:val="headerChar0"/>
    <w:link w:val="Ends"/>
    <w:rsid w:val="00C97998"/>
    <w:rPr>
      <w:rFonts w:cs="Arial"/>
      <w:b/>
      <w:color w:val="1E75A8" w:themeColor="accent4"/>
    </w:rPr>
  </w:style>
  <w:style w:type="character" w:customStyle="1" w:styleId="ContactdetailsChar">
    <w:name w:val="Contact details Char"/>
    <w:basedOn w:val="ParagraphChar"/>
    <w:link w:val="Contactdetails"/>
    <w:rsid w:val="0099674A"/>
    <w:rPr>
      <w:rFonts w:ascii="Arial" w:eastAsiaTheme="minorEastAsia" w:hAnsi="Arial" w:cs="Arial"/>
      <w:color w:val="000000" w:themeColor="text1"/>
      <w:sz w:val="18"/>
      <w:szCs w:val="18"/>
      <w:lang w:val="en-US" w:eastAsia="en-US"/>
    </w:rPr>
  </w:style>
  <w:style w:type="character" w:customStyle="1" w:styleId="UnresolvedMention1">
    <w:name w:val="Unresolved Mention1"/>
    <w:basedOn w:val="DefaultParagraphFont"/>
    <w:uiPriority w:val="99"/>
    <w:semiHidden/>
    <w:unhideWhenUsed/>
    <w:rsid w:val="00D512DB"/>
    <w:rPr>
      <w:color w:val="808080"/>
      <w:shd w:val="clear" w:color="auto" w:fill="E6E6E6"/>
    </w:rPr>
  </w:style>
  <w:style w:type="character" w:customStyle="1" w:styleId="Heading1Char">
    <w:name w:val="Heading 1 Char"/>
    <w:basedOn w:val="DefaultParagraphFont"/>
    <w:link w:val="Heading1"/>
    <w:uiPriority w:val="9"/>
    <w:rsid w:val="00D512DB"/>
    <w:rPr>
      <w:rFonts w:eastAsia="Times New Roman" w:cs="Arial"/>
      <w:b/>
      <w:bCs/>
      <w:color w:val="1E75A8" w:themeColor="accent4"/>
      <w:sz w:val="24"/>
      <w:szCs w:val="18"/>
      <w:lang w:val="en-US" w:eastAsia="en-US"/>
    </w:rPr>
  </w:style>
  <w:style w:type="character" w:customStyle="1" w:styleId="Heading2Char">
    <w:name w:val="Heading 2 Char"/>
    <w:basedOn w:val="DefaultParagraphFont"/>
    <w:link w:val="Heading2"/>
    <w:uiPriority w:val="9"/>
    <w:rsid w:val="0099674A"/>
    <w:rPr>
      <w:rFonts w:cs="Arial"/>
      <w:b/>
      <w:color w:val="1E75A8" w:themeColor="accent4"/>
    </w:rPr>
  </w:style>
  <w:style w:type="character" w:customStyle="1" w:styleId="Heading3Char">
    <w:name w:val="Heading 3 Char"/>
    <w:basedOn w:val="DefaultParagraphFont"/>
    <w:link w:val="Heading3"/>
    <w:uiPriority w:val="9"/>
    <w:rsid w:val="008F13BA"/>
    <w:rPr>
      <w:rFonts w:eastAsiaTheme="minorEastAsia" w:cs="Arial"/>
      <w:b/>
      <w:color w:val="000000" w:themeColor="text1"/>
      <w:sz w:val="20"/>
      <w:szCs w:val="20"/>
    </w:rPr>
  </w:style>
  <w:style w:type="paragraph" w:customStyle="1" w:styleId="H1-ILC">
    <w:name w:val="H1 - ILC"/>
    <w:next w:val="Normal-ILC"/>
    <w:link w:val="H1-ILCChar"/>
    <w:qFormat/>
    <w:rsid w:val="005E2B4B"/>
    <w:pPr>
      <w:spacing w:after="240"/>
      <w:outlineLvl w:val="0"/>
    </w:pPr>
    <w:rPr>
      <w:rFonts w:cs="Arial"/>
      <w:color w:val="1E75A8"/>
      <w:sz w:val="44"/>
      <w:szCs w:val="44"/>
    </w:rPr>
  </w:style>
  <w:style w:type="paragraph" w:customStyle="1" w:styleId="H2-ILC">
    <w:name w:val="H2 - ILC"/>
    <w:next w:val="Normal-ILC"/>
    <w:link w:val="H2-ILCChar"/>
    <w:qFormat/>
    <w:rsid w:val="005E2B4B"/>
    <w:pPr>
      <w:spacing w:before="280" w:after="120"/>
      <w:outlineLvl w:val="1"/>
    </w:pPr>
    <w:rPr>
      <w:rFonts w:cs="Arial"/>
      <w:b/>
      <w:color w:val="1E75A8"/>
      <w:sz w:val="28"/>
      <w:szCs w:val="28"/>
    </w:rPr>
  </w:style>
  <w:style w:type="character" w:customStyle="1" w:styleId="H1-ILCChar">
    <w:name w:val="H1 - ILC Char"/>
    <w:basedOn w:val="MediaReleaseChar"/>
    <w:link w:val="H1-ILC"/>
    <w:rsid w:val="005E2B4B"/>
    <w:rPr>
      <w:rFonts w:cs="Arial"/>
      <w:color w:val="1E75A8"/>
      <w:sz w:val="44"/>
      <w:szCs w:val="44"/>
    </w:rPr>
  </w:style>
  <w:style w:type="paragraph" w:customStyle="1" w:styleId="Normal-ILC">
    <w:name w:val="Normal - ILC"/>
    <w:link w:val="Normal-ILCChar"/>
    <w:qFormat/>
    <w:rsid w:val="0029705D"/>
    <w:rPr>
      <w:rFonts w:eastAsiaTheme="minorEastAsia" w:cs="Arial"/>
      <w:color w:val="000000"/>
      <w:sz w:val="20"/>
      <w:szCs w:val="20"/>
    </w:rPr>
  </w:style>
  <w:style w:type="character" w:customStyle="1" w:styleId="H2-ILCChar">
    <w:name w:val="H2 - ILC Char"/>
    <w:basedOn w:val="Heading2Char"/>
    <w:link w:val="H2-ILC"/>
    <w:rsid w:val="005E2B4B"/>
    <w:rPr>
      <w:rFonts w:cs="Arial"/>
      <w:b/>
      <w:color w:val="1E75A8"/>
      <w:sz w:val="28"/>
      <w:szCs w:val="28"/>
    </w:rPr>
  </w:style>
  <w:style w:type="paragraph" w:customStyle="1" w:styleId="H3-ILC">
    <w:name w:val="H3 - ILC"/>
    <w:next w:val="Normal-ILC"/>
    <w:link w:val="H3-ILCChar"/>
    <w:qFormat/>
    <w:rsid w:val="005E2B4B"/>
    <w:pPr>
      <w:spacing w:before="280" w:after="80"/>
      <w:outlineLvl w:val="2"/>
    </w:pPr>
    <w:rPr>
      <w:rFonts w:eastAsiaTheme="minorEastAsia" w:cs="Arial"/>
      <w:b/>
      <w:color w:val="000000"/>
    </w:rPr>
  </w:style>
  <w:style w:type="character" w:customStyle="1" w:styleId="Normal-ILCChar">
    <w:name w:val="Normal - ILC Char"/>
    <w:basedOn w:val="ParagraphChar"/>
    <w:link w:val="Normal-ILC"/>
    <w:rsid w:val="0029705D"/>
    <w:rPr>
      <w:rFonts w:ascii="Arial" w:eastAsiaTheme="minorEastAsia" w:hAnsi="Arial" w:cs="Arial"/>
      <w:color w:val="000000"/>
      <w:sz w:val="20"/>
      <w:szCs w:val="20"/>
      <w:lang w:val="en-US" w:eastAsia="en-US"/>
    </w:rPr>
  </w:style>
  <w:style w:type="paragraph" w:customStyle="1" w:styleId="Bulletlist-ILC">
    <w:name w:val="Bullet list - ILC"/>
    <w:link w:val="Bulletlist-ILCChar"/>
    <w:qFormat/>
    <w:rsid w:val="0029705D"/>
    <w:pPr>
      <w:numPr>
        <w:numId w:val="7"/>
      </w:numPr>
      <w:spacing w:line="240" w:lineRule="auto"/>
    </w:pPr>
    <w:rPr>
      <w:rFonts w:eastAsiaTheme="minorEastAsia" w:cs="Arial"/>
      <w:color w:val="000000"/>
      <w:sz w:val="20"/>
      <w:szCs w:val="20"/>
    </w:rPr>
  </w:style>
  <w:style w:type="character" w:customStyle="1" w:styleId="H3-ILCChar">
    <w:name w:val="H3 - ILC Char"/>
    <w:basedOn w:val="Heading3Char"/>
    <w:link w:val="H3-ILC"/>
    <w:rsid w:val="005E2B4B"/>
    <w:rPr>
      <w:rFonts w:eastAsiaTheme="minorEastAsia" w:cs="Arial"/>
      <w:b/>
      <w:color w:val="000000"/>
      <w:sz w:val="20"/>
      <w:szCs w:val="20"/>
    </w:rPr>
  </w:style>
  <w:style w:type="character" w:styleId="Strong">
    <w:name w:val="Strong"/>
    <w:basedOn w:val="DefaultParagraphFont"/>
    <w:uiPriority w:val="22"/>
    <w:rsid w:val="00DD119A"/>
    <w:rPr>
      <w:b/>
      <w:bCs/>
    </w:rPr>
  </w:style>
  <w:style w:type="character" w:customStyle="1" w:styleId="Bulletlist-ILCChar">
    <w:name w:val="Bullet list - ILC Char"/>
    <w:basedOn w:val="ParagraphChar"/>
    <w:link w:val="Bulletlist-ILC"/>
    <w:rsid w:val="0029705D"/>
    <w:rPr>
      <w:rFonts w:ascii="Arial" w:eastAsiaTheme="minorEastAsia" w:hAnsi="Arial" w:cs="Arial"/>
      <w:color w:val="000000"/>
      <w:sz w:val="20"/>
      <w:szCs w:val="20"/>
      <w:lang w:val="en-US" w:eastAsia="en-US"/>
    </w:rPr>
  </w:style>
  <w:style w:type="table" w:styleId="TableGrid">
    <w:name w:val="Table Grid"/>
    <w:basedOn w:val="TableNormal"/>
    <w:uiPriority w:val="59"/>
    <w:rsid w:val="00C335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ropara-ILC">
    <w:name w:val="Intro para - ILC"/>
    <w:next w:val="Normal-ILC"/>
    <w:link w:val="Intropara-ILCChar"/>
    <w:qFormat/>
    <w:rsid w:val="0029705D"/>
    <w:pPr>
      <w:spacing w:after="280"/>
    </w:pPr>
    <w:rPr>
      <w:rFonts w:eastAsiaTheme="minorEastAsia" w:cs="Arial"/>
      <w:color w:val="000000"/>
      <w:sz w:val="28"/>
      <w:szCs w:val="28"/>
    </w:rPr>
  </w:style>
  <w:style w:type="paragraph" w:customStyle="1" w:styleId="BlockQuote0ILC">
    <w:name w:val="Block Quote 0 ILC"/>
    <w:next w:val="Normal-ILC"/>
    <w:link w:val="BlockQuote0ILCChar"/>
    <w:qFormat/>
    <w:rsid w:val="00F53845"/>
    <w:pPr>
      <w:pBdr>
        <w:top w:val="single" w:sz="4" w:space="8" w:color="60B1E2" w:themeColor="accent4" w:themeTint="99"/>
        <w:bottom w:val="single" w:sz="4" w:space="8" w:color="60B1E2" w:themeColor="accent4" w:themeTint="99"/>
      </w:pBdr>
    </w:pPr>
    <w:rPr>
      <w:rFonts w:eastAsia="Times New Roman" w:cs="Arial"/>
      <w:color w:val="1E75A8"/>
      <w:sz w:val="24"/>
      <w:szCs w:val="24"/>
    </w:rPr>
  </w:style>
  <w:style w:type="character" w:customStyle="1" w:styleId="Intropara-ILCChar">
    <w:name w:val="Intro para - ILC Char"/>
    <w:basedOn w:val="Normal-ILCChar"/>
    <w:link w:val="Intropara-ILC"/>
    <w:rsid w:val="0029705D"/>
    <w:rPr>
      <w:rFonts w:ascii="Arial" w:eastAsiaTheme="minorEastAsia" w:hAnsi="Arial" w:cs="Arial"/>
      <w:color w:val="000000"/>
      <w:sz w:val="28"/>
      <w:szCs w:val="28"/>
      <w:lang w:val="en-US" w:eastAsia="en-US"/>
    </w:rPr>
  </w:style>
  <w:style w:type="paragraph" w:customStyle="1" w:styleId="Quote-ILC">
    <w:name w:val="Quote - ILC"/>
    <w:next w:val="Normal-ILC"/>
    <w:link w:val="Quote-ILCChar"/>
    <w:qFormat/>
    <w:rsid w:val="009A2C69"/>
    <w:rPr>
      <w:rFonts w:eastAsiaTheme="minorEastAsia" w:cs="Arial"/>
      <w:i/>
      <w:color w:val="303030"/>
      <w:sz w:val="20"/>
      <w:szCs w:val="20"/>
      <w14:textFill>
        <w14:solidFill>
          <w14:srgbClr w14:val="303030">
            <w14:lumMod w14:val="65000"/>
            <w14:lumOff w14:val="35000"/>
          </w14:srgbClr>
        </w14:solidFill>
      </w14:textFill>
    </w:rPr>
  </w:style>
  <w:style w:type="character" w:customStyle="1" w:styleId="BlockQuote0ILCChar">
    <w:name w:val="Block Quote 0 ILC Char"/>
    <w:basedOn w:val="Normal-ILCChar"/>
    <w:link w:val="BlockQuote0ILC"/>
    <w:rsid w:val="00F53845"/>
    <w:rPr>
      <w:rFonts w:ascii="Arial" w:eastAsia="Times New Roman" w:hAnsi="Arial" w:cs="Arial"/>
      <w:color w:val="1E75A8"/>
      <w:sz w:val="24"/>
      <w:szCs w:val="24"/>
      <w:lang w:val="en-US" w:eastAsia="en-US"/>
    </w:rPr>
  </w:style>
  <w:style w:type="character" w:customStyle="1" w:styleId="Quote-ILCChar">
    <w:name w:val="Quote - ILC Char"/>
    <w:basedOn w:val="Normal-ILCChar"/>
    <w:link w:val="Quote-ILC"/>
    <w:rsid w:val="009A2C69"/>
    <w:rPr>
      <w:rFonts w:ascii="Arial" w:eastAsiaTheme="minorEastAsia" w:hAnsi="Arial" w:cs="Arial"/>
      <w:i/>
      <w:color w:val="303030"/>
      <w:sz w:val="20"/>
      <w:szCs w:val="20"/>
      <w:lang w:val="en-US" w:eastAsia="en-US"/>
      <w14:textFill>
        <w14:solidFill>
          <w14:srgbClr w14:val="303030">
            <w14:lumMod w14:val="65000"/>
            <w14:lumOff w14:val="35000"/>
          </w14:srgbClr>
        </w14:solidFill>
      </w14:textFill>
    </w:rPr>
  </w:style>
  <w:style w:type="character" w:styleId="UnresolvedMention">
    <w:name w:val="Unresolved Mention"/>
    <w:basedOn w:val="DefaultParagraphFont"/>
    <w:uiPriority w:val="99"/>
    <w:semiHidden/>
    <w:unhideWhenUsed/>
    <w:rsid w:val="002D0859"/>
    <w:rPr>
      <w:color w:val="605E5C"/>
      <w:shd w:val="clear" w:color="auto" w:fill="E1DFDD"/>
    </w:rPr>
  </w:style>
  <w:style w:type="paragraph" w:styleId="ListParagraph">
    <w:name w:val="List Paragraph"/>
    <w:aliases w:val="Bullet point,CV text,Dot pt,F5 List Paragraph,L,List Paragraph Number,List Paragraph1,List Paragraph11,List Paragraph111,List Paragraph2,Medium Grid 1 - Accent 21,Numbered Paragraph,Recommendation,Table text,figure text numbered"/>
    <w:basedOn w:val="Normal"/>
    <w:link w:val="ListParagraphChar"/>
    <w:uiPriority w:val="34"/>
    <w:qFormat/>
    <w:rsid w:val="00EC4494"/>
    <w:pPr>
      <w:spacing w:after="0" w:line="240" w:lineRule="auto"/>
      <w:ind w:left="720"/>
      <w:contextualSpacing/>
    </w:pPr>
    <w:rPr>
      <w:rFonts w:ascii="Calibri" w:hAnsi="Calibri" w:cs="Times New Roman"/>
      <w:sz w:val="24"/>
      <w:szCs w:val="24"/>
    </w:rPr>
  </w:style>
  <w:style w:type="character" w:customStyle="1" w:styleId="ListParagraphChar">
    <w:name w:val="List Paragraph Char"/>
    <w:aliases w:val="Bullet point Char,CV text Char,Dot pt Char,F5 List Paragraph Char,L Char,List Paragraph Number Char,List Paragraph1 Char,List Paragraph11 Char,List Paragraph111 Char,List Paragraph2 Char,Medium Grid 1 - Accent 21 Char,Table text Char"/>
    <w:basedOn w:val="DefaultParagraphFont"/>
    <w:link w:val="ListParagraph"/>
    <w:uiPriority w:val="34"/>
    <w:locked/>
    <w:rsid w:val="00EC4494"/>
    <w:rPr>
      <w:rFonts w:ascii="Calibri" w:hAnsi="Calibri" w:cs="Times New Roman"/>
      <w:sz w:val="24"/>
      <w:szCs w:val="24"/>
      <w:lang w:eastAsia="en-US"/>
    </w:rPr>
  </w:style>
  <w:style w:type="character" w:customStyle="1" w:styleId="normaltextrun">
    <w:name w:val="normaltextrun"/>
    <w:basedOn w:val="DefaultParagraphFont"/>
    <w:rsid w:val="00EC4494"/>
  </w:style>
  <w:style w:type="character" w:styleId="CommentReference">
    <w:name w:val="annotation reference"/>
    <w:basedOn w:val="DefaultParagraphFont"/>
    <w:uiPriority w:val="99"/>
    <w:semiHidden/>
    <w:unhideWhenUsed/>
    <w:rsid w:val="002D3BDD"/>
    <w:rPr>
      <w:sz w:val="16"/>
      <w:szCs w:val="16"/>
    </w:rPr>
  </w:style>
  <w:style w:type="paragraph" w:styleId="CommentText">
    <w:name w:val="annotation text"/>
    <w:basedOn w:val="Normal"/>
    <w:link w:val="CommentTextChar"/>
    <w:uiPriority w:val="99"/>
    <w:semiHidden/>
    <w:unhideWhenUsed/>
    <w:rsid w:val="002D3BDD"/>
    <w:pPr>
      <w:spacing w:line="240" w:lineRule="auto"/>
    </w:pPr>
    <w:rPr>
      <w:sz w:val="20"/>
      <w:szCs w:val="20"/>
    </w:rPr>
  </w:style>
  <w:style w:type="character" w:customStyle="1" w:styleId="CommentTextChar">
    <w:name w:val="Comment Text Char"/>
    <w:basedOn w:val="DefaultParagraphFont"/>
    <w:link w:val="CommentText"/>
    <w:uiPriority w:val="99"/>
    <w:semiHidden/>
    <w:rsid w:val="002D3BDD"/>
    <w:rPr>
      <w:rFonts w:ascii="Bookman Old Style" w:hAnsi="Bookman Old Style"/>
      <w:sz w:val="20"/>
      <w:szCs w:val="20"/>
      <w:lang w:eastAsia="en-US"/>
    </w:rPr>
  </w:style>
  <w:style w:type="paragraph" w:styleId="CommentSubject">
    <w:name w:val="annotation subject"/>
    <w:basedOn w:val="CommentText"/>
    <w:next w:val="CommentText"/>
    <w:link w:val="CommentSubjectChar"/>
    <w:uiPriority w:val="99"/>
    <w:semiHidden/>
    <w:unhideWhenUsed/>
    <w:rsid w:val="002D3BDD"/>
    <w:rPr>
      <w:b/>
      <w:bCs/>
    </w:rPr>
  </w:style>
  <w:style w:type="character" w:customStyle="1" w:styleId="CommentSubjectChar">
    <w:name w:val="Comment Subject Char"/>
    <w:basedOn w:val="CommentTextChar"/>
    <w:link w:val="CommentSubject"/>
    <w:uiPriority w:val="99"/>
    <w:semiHidden/>
    <w:rsid w:val="002D3BDD"/>
    <w:rPr>
      <w:rFonts w:ascii="Bookman Old Style" w:hAnsi="Bookman Old Style"/>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628652">
      <w:bodyDiv w:val="1"/>
      <w:marLeft w:val="0"/>
      <w:marRight w:val="0"/>
      <w:marTop w:val="0"/>
      <w:marBottom w:val="0"/>
      <w:divBdr>
        <w:top w:val="none" w:sz="0" w:space="0" w:color="auto"/>
        <w:left w:val="none" w:sz="0" w:space="0" w:color="auto"/>
        <w:bottom w:val="none" w:sz="0" w:space="0" w:color="auto"/>
        <w:right w:val="none" w:sz="0" w:space="0" w:color="auto"/>
      </w:divBdr>
      <w:divsChild>
        <w:div w:id="328018823">
          <w:marLeft w:val="0"/>
          <w:marRight w:val="0"/>
          <w:marTop w:val="0"/>
          <w:marBottom w:val="0"/>
          <w:divBdr>
            <w:top w:val="none" w:sz="0" w:space="0" w:color="auto"/>
            <w:left w:val="none" w:sz="0" w:space="0" w:color="auto"/>
            <w:bottom w:val="none" w:sz="0" w:space="0" w:color="auto"/>
            <w:right w:val="none" w:sz="0" w:space="0" w:color="auto"/>
          </w:divBdr>
        </w:div>
      </w:divsChild>
    </w:div>
    <w:div w:id="50151807">
      <w:bodyDiv w:val="1"/>
      <w:marLeft w:val="0"/>
      <w:marRight w:val="0"/>
      <w:marTop w:val="0"/>
      <w:marBottom w:val="0"/>
      <w:divBdr>
        <w:top w:val="none" w:sz="0" w:space="0" w:color="auto"/>
        <w:left w:val="none" w:sz="0" w:space="0" w:color="auto"/>
        <w:bottom w:val="none" w:sz="0" w:space="0" w:color="auto"/>
        <w:right w:val="none" w:sz="0" w:space="0" w:color="auto"/>
      </w:divBdr>
      <w:divsChild>
        <w:div w:id="1353727441">
          <w:marLeft w:val="0"/>
          <w:marRight w:val="0"/>
          <w:marTop w:val="0"/>
          <w:marBottom w:val="0"/>
          <w:divBdr>
            <w:top w:val="none" w:sz="0" w:space="0" w:color="auto"/>
            <w:left w:val="none" w:sz="0" w:space="0" w:color="auto"/>
            <w:bottom w:val="none" w:sz="0" w:space="0" w:color="auto"/>
            <w:right w:val="none" w:sz="0" w:space="0" w:color="auto"/>
          </w:divBdr>
        </w:div>
      </w:divsChild>
    </w:div>
    <w:div w:id="79642934">
      <w:bodyDiv w:val="1"/>
      <w:marLeft w:val="0"/>
      <w:marRight w:val="0"/>
      <w:marTop w:val="0"/>
      <w:marBottom w:val="0"/>
      <w:divBdr>
        <w:top w:val="none" w:sz="0" w:space="0" w:color="auto"/>
        <w:left w:val="none" w:sz="0" w:space="0" w:color="auto"/>
        <w:bottom w:val="none" w:sz="0" w:space="0" w:color="auto"/>
        <w:right w:val="none" w:sz="0" w:space="0" w:color="auto"/>
      </w:divBdr>
      <w:divsChild>
        <w:div w:id="1158887338">
          <w:marLeft w:val="0"/>
          <w:marRight w:val="0"/>
          <w:marTop w:val="0"/>
          <w:marBottom w:val="0"/>
          <w:divBdr>
            <w:top w:val="none" w:sz="0" w:space="0" w:color="auto"/>
            <w:left w:val="none" w:sz="0" w:space="0" w:color="auto"/>
            <w:bottom w:val="none" w:sz="0" w:space="0" w:color="auto"/>
            <w:right w:val="none" w:sz="0" w:space="0" w:color="auto"/>
          </w:divBdr>
        </w:div>
      </w:divsChild>
    </w:div>
    <w:div w:id="252476484">
      <w:bodyDiv w:val="1"/>
      <w:marLeft w:val="0"/>
      <w:marRight w:val="0"/>
      <w:marTop w:val="0"/>
      <w:marBottom w:val="0"/>
      <w:divBdr>
        <w:top w:val="none" w:sz="0" w:space="0" w:color="auto"/>
        <w:left w:val="none" w:sz="0" w:space="0" w:color="auto"/>
        <w:bottom w:val="none" w:sz="0" w:space="0" w:color="auto"/>
        <w:right w:val="none" w:sz="0" w:space="0" w:color="auto"/>
      </w:divBdr>
    </w:div>
    <w:div w:id="258612028">
      <w:bodyDiv w:val="1"/>
      <w:marLeft w:val="0"/>
      <w:marRight w:val="0"/>
      <w:marTop w:val="0"/>
      <w:marBottom w:val="0"/>
      <w:divBdr>
        <w:top w:val="none" w:sz="0" w:space="0" w:color="auto"/>
        <w:left w:val="none" w:sz="0" w:space="0" w:color="auto"/>
        <w:bottom w:val="none" w:sz="0" w:space="0" w:color="auto"/>
        <w:right w:val="none" w:sz="0" w:space="0" w:color="auto"/>
      </w:divBdr>
    </w:div>
    <w:div w:id="479155865">
      <w:bodyDiv w:val="1"/>
      <w:marLeft w:val="0"/>
      <w:marRight w:val="0"/>
      <w:marTop w:val="0"/>
      <w:marBottom w:val="0"/>
      <w:divBdr>
        <w:top w:val="none" w:sz="0" w:space="0" w:color="auto"/>
        <w:left w:val="none" w:sz="0" w:space="0" w:color="auto"/>
        <w:bottom w:val="none" w:sz="0" w:space="0" w:color="auto"/>
        <w:right w:val="none" w:sz="0" w:space="0" w:color="auto"/>
      </w:divBdr>
      <w:divsChild>
        <w:div w:id="1352100235">
          <w:marLeft w:val="0"/>
          <w:marRight w:val="0"/>
          <w:marTop w:val="0"/>
          <w:marBottom w:val="0"/>
          <w:divBdr>
            <w:top w:val="none" w:sz="0" w:space="0" w:color="auto"/>
            <w:left w:val="none" w:sz="0" w:space="0" w:color="auto"/>
            <w:bottom w:val="none" w:sz="0" w:space="0" w:color="auto"/>
            <w:right w:val="none" w:sz="0" w:space="0" w:color="auto"/>
          </w:divBdr>
        </w:div>
      </w:divsChild>
    </w:div>
    <w:div w:id="564028514">
      <w:bodyDiv w:val="1"/>
      <w:marLeft w:val="0"/>
      <w:marRight w:val="0"/>
      <w:marTop w:val="0"/>
      <w:marBottom w:val="0"/>
      <w:divBdr>
        <w:top w:val="none" w:sz="0" w:space="0" w:color="auto"/>
        <w:left w:val="none" w:sz="0" w:space="0" w:color="auto"/>
        <w:bottom w:val="none" w:sz="0" w:space="0" w:color="auto"/>
        <w:right w:val="none" w:sz="0" w:space="0" w:color="auto"/>
      </w:divBdr>
      <w:divsChild>
        <w:div w:id="1905144259">
          <w:marLeft w:val="0"/>
          <w:marRight w:val="0"/>
          <w:marTop w:val="0"/>
          <w:marBottom w:val="0"/>
          <w:divBdr>
            <w:top w:val="none" w:sz="0" w:space="0" w:color="auto"/>
            <w:left w:val="none" w:sz="0" w:space="0" w:color="auto"/>
            <w:bottom w:val="none" w:sz="0" w:space="0" w:color="auto"/>
            <w:right w:val="none" w:sz="0" w:space="0" w:color="auto"/>
          </w:divBdr>
        </w:div>
      </w:divsChild>
    </w:div>
    <w:div w:id="583688608">
      <w:bodyDiv w:val="1"/>
      <w:marLeft w:val="0"/>
      <w:marRight w:val="0"/>
      <w:marTop w:val="0"/>
      <w:marBottom w:val="0"/>
      <w:divBdr>
        <w:top w:val="none" w:sz="0" w:space="0" w:color="auto"/>
        <w:left w:val="none" w:sz="0" w:space="0" w:color="auto"/>
        <w:bottom w:val="none" w:sz="0" w:space="0" w:color="auto"/>
        <w:right w:val="none" w:sz="0" w:space="0" w:color="auto"/>
      </w:divBdr>
      <w:divsChild>
        <w:div w:id="2055275167">
          <w:marLeft w:val="0"/>
          <w:marRight w:val="0"/>
          <w:marTop w:val="0"/>
          <w:marBottom w:val="0"/>
          <w:divBdr>
            <w:top w:val="none" w:sz="0" w:space="0" w:color="auto"/>
            <w:left w:val="none" w:sz="0" w:space="0" w:color="auto"/>
            <w:bottom w:val="none" w:sz="0" w:space="0" w:color="auto"/>
            <w:right w:val="none" w:sz="0" w:space="0" w:color="auto"/>
          </w:divBdr>
        </w:div>
      </w:divsChild>
    </w:div>
    <w:div w:id="803305096">
      <w:bodyDiv w:val="1"/>
      <w:marLeft w:val="0"/>
      <w:marRight w:val="0"/>
      <w:marTop w:val="0"/>
      <w:marBottom w:val="0"/>
      <w:divBdr>
        <w:top w:val="none" w:sz="0" w:space="0" w:color="auto"/>
        <w:left w:val="none" w:sz="0" w:space="0" w:color="auto"/>
        <w:bottom w:val="none" w:sz="0" w:space="0" w:color="auto"/>
        <w:right w:val="none" w:sz="0" w:space="0" w:color="auto"/>
      </w:divBdr>
      <w:divsChild>
        <w:div w:id="462307614">
          <w:marLeft w:val="0"/>
          <w:marRight w:val="0"/>
          <w:marTop w:val="0"/>
          <w:marBottom w:val="0"/>
          <w:divBdr>
            <w:top w:val="none" w:sz="0" w:space="0" w:color="auto"/>
            <w:left w:val="none" w:sz="0" w:space="0" w:color="auto"/>
            <w:bottom w:val="none" w:sz="0" w:space="0" w:color="auto"/>
            <w:right w:val="none" w:sz="0" w:space="0" w:color="auto"/>
          </w:divBdr>
        </w:div>
      </w:divsChild>
    </w:div>
    <w:div w:id="835534635">
      <w:bodyDiv w:val="1"/>
      <w:marLeft w:val="0"/>
      <w:marRight w:val="0"/>
      <w:marTop w:val="0"/>
      <w:marBottom w:val="0"/>
      <w:divBdr>
        <w:top w:val="none" w:sz="0" w:space="0" w:color="auto"/>
        <w:left w:val="none" w:sz="0" w:space="0" w:color="auto"/>
        <w:bottom w:val="none" w:sz="0" w:space="0" w:color="auto"/>
        <w:right w:val="none" w:sz="0" w:space="0" w:color="auto"/>
      </w:divBdr>
      <w:divsChild>
        <w:div w:id="354842750">
          <w:marLeft w:val="0"/>
          <w:marRight w:val="0"/>
          <w:marTop w:val="0"/>
          <w:marBottom w:val="0"/>
          <w:divBdr>
            <w:top w:val="none" w:sz="0" w:space="0" w:color="auto"/>
            <w:left w:val="none" w:sz="0" w:space="0" w:color="auto"/>
            <w:bottom w:val="none" w:sz="0" w:space="0" w:color="auto"/>
            <w:right w:val="none" w:sz="0" w:space="0" w:color="auto"/>
          </w:divBdr>
        </w:div>
      </w:divsChild>
    </w:div>
    <w:div w:id="836458937">
      <w:bodyDiv w:val="1"/>
      <w:marLeft w:val="0"/>
      <w:marRight w:val="0"/>
      <w:marTop w:val="0"/>
      <w:marBottom w:val="0"/>
      <w:divBdr>
        <w:top w:val="none" w:sz="0" w:space="0" w:color="auto"/>
        <w:left w:val="none" w:sz="0" w:space="0" w:color="auto"/>
        <w:bottom w:val="none" w:sz="0" w:space="0" w:color="auto"/>
        <w:right w:val="none" w:sz="0" w:space="0" w:color="auto"/>
      </w:divBdr>
      <w:divsChild>
        <w:div w:id="2037998303">
          <w:marLeft w:val="0"/>
          <w:marRight w:val="0"/>
          <w:marTop w:val="0"/>
          <w:marBottom w:val="0"/>
          <w:divBdr>
            <w:top w:val="none" w:sz="0" w:space="0" w:color="auto"/>
            <w:left w:val="none" w:sz="0" w:space="0" w:color="auto"/>
            <w:bottom w:val="none" w:sz="0" w:space="0" w:color="auto"/>
            <w:right w:val="none" w:sz="0" w:space="0" w:color="auto"/>
          </w:divBdr>
        </w:div>
      </w:divsChild>
    </w:div>
    <w:div w:id="868223662">
      <w:bodyDiv w:val="1"/>
      <w:marLeft w:val="0"/>
      <w:marRight w:val="0"/>
      <w:marTop w:val="0"/>
      <w:marBottom w:val="0"/>
      <w:divBdr>
        <w:top w:val="none" w:sz="0" w:space="0" w:color="auto"/>
        <w:left w:val="none" w:sz="0" w:space="0" w:color="auto"/>
        <w:bottom w:val="none" w:sz="0" w:space="0" w:color="auto"/>
        <w:right w:val="none" w:sz="0" w:space="0" w:color="auto"/>
      </w:divBdr>
      <w:divsChild>
        <w:div w:id="1690909414">
          <w:marLeft w:val="0"/>
          <w:marRight w:val="0"/>
          <w:marTop w:val="0"/>
          <w:marBottom w:val="0"/>
          <w:divBdr>
            <w:top w:val="none" w:sz="0" w:space="0" w:color="auto"/>
            <w:left w:val="none" w:sz="0" w:space="0" w:color="auto"/>
            <w:bottom w:val="none" w:sz="0" w:space="0" w:color="auto"/>
            <w:right w:val="none" w:sz="0" w:space="0" w:color="auto"/>
          </w:divBdr>
        </w:div>
      </w:divsChild>
    </w:div>
    <w:div w:id="1027290541">
      <w:bodyDiv w:val="1"/>
      <w:marLeft w:val="0"/>
      <w:marRight w:val="0"/>
      <w:marTop w:val="0"/>
      <w:marBottom w:val="0"/>
      <w:divBdr>
        <w:top w:val="none" w:sz="0" w:space="0" w:color="auto"/>
        <w:left w:val="none" w:sz="0" w:space="0" w:color="auto"/>
        <w:bottom w:val="none" w:sz="0" w:space="0" w:color="auto"/>
        <w:right w:val="none" w:sz="0" w:space="0" w:color="auto"/>
      </w:divBdr>
      <w:divsChild>
        <w:div w:id="932320439">
          <w:marLeft w:val="0"/>
          <w:marRight w:val="0"/>
          <w:marTop w:val="0"/>
          <w:marBottom w:val="0"/>
          <w:divBdr>
            <w:top w:val="none" w:sz="0" w:space="0" w:color="auto"/>
            <w:left w:val="none" w:sz="0" w:space="0" w:color="auto"/>
            <w:bottom w:val="none" w:sz="0" w:space="0" w:color="auto"/>
            <w:right w:val="none" w:sz="0" w:space="0" w:color="auto"/>
          </w:divBdr>
        </w:div>
      </w:divsChild>
    </w:div>
    <w:div w:id="1035807611">
      <w:bodyDiv w:val="1"/>
      <w:marLeft w:val="0"/>
      <w:marRight w:val="0"/>
      <w:marTop w:val="0"/>
      <w:marBottom w:val="0"/>
      <w:divBdr>
        <w:top w:val="none" w:sz="0" w:space="0" w:color="auto"/>
        <w:left w:val="none" w:sz="0" w:space="0" w:color="auto"/>
        <w:bottom w:val="none" w:sz="0" w:space="0" w:color="auto"/>
        <w:right w:val="none" w:sz="0" w:space="0" w:color="auto"/>
      </w:divBdr>
      <w:divsChild>
        <w:div w:id="287586359">
          <w:marLeft w:val="0"/>
          <w:marRight w:val="0"/>
          <w:marTop w:val="0"/>
          <w:marBottom w:val="0"/>
          <w:divBdr>
            <w:top w:val="none" w:sz="0" w:space="0" w:color="auto"/>
            <w:left w:val="none" w:sz="0" w:space="0" w:color="auto"/>
            <w:bottom w:val="none" w:sz="0" w:space="0" w:color="auto"/>
            <w:right w:val="none" w:sz="0" w:space="0" w:color="auto"/>
          </w:divBdr>
        </w:div>
      </w:divsChild>
    </w:div>
    <w:div w:id="1044521740">
      <w:bodyDiv w:val="1"/>
      <w:marLeft w:val="0"/>
      <w:marRight w:val="0"/>
      <w:marTop w:val="0"/>
      <w:marBottom w:val="0"/>
      <w:divBdr>
        <w:top w:val="none" w:sz="0" w:space="0" w:color="auto"/>
        <w:left w:val="none" w:sz="0" w:space="0" w:color="auto"/>
        <w:bottom w:val="none" w:sz="0" w:space="0" w:color="auto"/>
        <w:right w:val="none" w:sz="0" w:space="0" w:color="auto"/>
      </w:divBdr>
      <w:divsChild>
        <w:div w:id="1205406869">
          <w:marLeft w:val="0"/>
          <w:marRight w:val="0"/>
          <w:marTop w:val="0"/>
          <w:marBottom w:val="0"/>
          <w:divBdr>
            <w:top w:val="none" w:sz="0" w:space="0" w:color="auto"/>
            <w:left w:val="none" w:sz="0" w:space="0" w:color="auto"/>
            <w:bottom w:val="none" w:sz="0" w:space="0" w:color="auto"/>
            <w:right w:val="none" w:sz="0" w:space="0" w:color="auto"/>
          </w:divBdr>
        </w:div>
      </w:divsChild>
    </w:div>
    <w:div w:id="1069112159">
      <w:bodyDiv w:val="1"/>
      <w:marLeft w:val="0"/>
      <w:marRight w:val="0"/>
      <w:marTop w:val="0"/>
      <w:marBottom w:val="0"/>
      <w:divBdr>
        <w:top w:val="none" w:sz="0" w:space="0" w:color="auto"/>
        <w:left w:val="none" w:sz="0" w:space="0" w:color="auto"/>
        <w:bottom w:val="none" w:sz="0" w:space="0" w:color="auto"/>
        <w:right w:val="none" w:sz="0" w:space="0" w:color="auto"/>
      </w:divBdr>
      <w:divsChild>
        <w:div w:id="742457375">
          <w:marLeft w:val="0"/>
          <w:marRight w:val="0"/>
          <w:marTop w:val="0"/>
          <w:marBottom w:val="0"/>
          <w:divBdr>
            <w:top w:val="none" w:sz="0" w:space="0" w:color="auto"/>
            <w:left w:val="none" w:sz="0" w:space="0" w:color="auto"/>
            <w:bottom w:val="none" w:sz="0" w:space="0" w:color="auto"/>
            <w:right w:val="none" w:sz="0" w:space="0" w:color="auto"/>
          </w:divBdr>
        </w:div>
      </w:divsChild>
    </w:div>
    <w:div w:id="1251155644">
      <w:bodyDiv w:val="1"/>
      <w:marLeft w:val="0"/>
      <w:marRight w:val="0"/>
      <w:marTop w:val="0"/>
      <w:marBottom w:val="0"/>
      <w:divBdr>
        <w:top w:val="none" w:sz="0" w:space="0" w:color="auto"/>
        <w:left w:val="none" w:sz="0" w:space="0" w:color="auto"/>
        <w:bottom w:val="none" w:sz="0" w:space="0" w:color="auto"/>
        <w:right w:val="none" w:sz="0" w:space="0" w:color="auto"/>
      </w:divBdr>
    </w:div>
    <w:div w:id="1494179536">
      <w:bodyDiv w:val="1"/>
      <w:marLeft w:val="0"/>
      <w:marRight w:val="0"/>
      <w:marTop w:val="0"/>
      <w:marBottom w:val="0"/>
      <w:divBdr>
        <w:top w:val="none" w:sz="0" w:space="0" w:color="auto"/>
        <w:left w:val="none" w:sz="0" w:space="0" w:color="auto"/>
        <w:bottom w:val="none" w:sz="0" w:space="0" w:color="auto"/>
        <w:right w:val="none" w:sz="0" w:space="0" w:color="auto"/>
      </w:divBdr>
      <w:divsChild>
        <w:div w:id="1215194411">
          <w:marLeft w:val="0"/>
          <w:marRight w:val="0"/>
          <w:marTop w:val="0"/>
          <w:marBottom w:val="0"/>
          <w:divBdr>
            <w:top w:val="none" w:sz="0" w:space="0" w:color="auto"/>
            <w:left w:val="none" w:sz="0" w:space="0" w:color="auto"/>
            <w:bottom w:val="none" w:sz="0" w:space="0" w:color="auto"/>
            <w:right w:val="none" w:sz="0" w:space="0" w:color="auto"/>
          </w:divBdr>
        </w:div>
      </w:divsChild>
    </w:div>
    <w:div w:id="1532646534">
      <w:bodyDiv w:val="1"/>
      <w:marLeft w:val="0"/>
      <w:marRight w:val="0"/>
      <w:marTop w:val="0"/>
      <w:marBottom w:val="0"/>
      <w:divBdr>
        <w:top w:val="none" w:sz="0" w:space="0" w:color="auto"/>
        <w:left w:val="none" w:sz="0" w:space="0" w:color="auto"/>
        <w:bottom w:val="none" w:sz="0" w:space="0" w:color="auto"/>
        <w:right w:val="none" w:sz="0" w:space="0" w:color="auto"/>
      </w:divBdr>
      <w:divsChild>
        <w:div w:id="503514141">
          <w:marLeft w:val="0"/>
          <w:marRight w:val="0"/>
          <w:marTop w:val="0"/>
          <w:marBottom w:val="0"/>
          <w:divBdr>
            <w:top w:val="none" w:sz="0" w:space="0" w:color="auto"/>
            <w:left w:val="none" w:sz="0" w:space="0" w:color="auto"/>
            <w:bottom w:val="none" w:sz="0" w:space="0" w:color="auto"/>
            <w:right w:val="none" w:sz="0" w:space="0" w:color="auto"/>
          </w:divBdr>
        </w:div>
      </w:divsChild>
    </w:div>
    <w:div w:id="1613442257">
      <w:bodyDiv w:val="1"/>
      <w:marLeft w:val="0"/>
      <w:marRight w:val="0"/>
      <w:marTop w:val="0"/>
      <w:marBottom w:val="0"/>
      <w:divBdr>
        <w:top w:val="none" w:sz="0" w:space="0" w:color="auto"/>
        <w:left w:val="none" w:sz="0" w:space="0" w:color="auto"/>
        <w:bottom w:val="none" w:sz="0" w:space="0" w:color="auto"/>
        <w:right w:val="none" w:sz="0" w:space="0" w:color="auto"/>
      </w:divBdr>
      <w:divsChild>
        <w:div w:id="1442646322">
          <w:marLeft w:val="0"/>
          <w:marRight w:val="0"/>
          <w:marTop w:val="0"/>
          <w:marBottom w:val="0"/>
          <w:divBdr>
            <w:top w:val="none" w:sz="0" w:space="0" w:color="auto"/>
            <w:left w:val="none" w:sz="0" w:space="0" w:color="auto"/>
            <w:bottom w:val="none" w:sz="0" w:space="0" w:color="auto"/>
            <w:right w:val="none" w:sz="0" w:space="0" w:color="auto"/>
          </w:divBdr>
        </w:div>
      </w:divsChild>
    </w:div>
    <w:div w:id="1665619963">
      <w:bodyDiv w:val="1"/>
      <w:marLeft w:val="0"/>
      <w:marRight w:val="0"/>
      <w:marTop w:val="0"/>
      <w:marBottom w:val="0"/>
      <w:divBdr>
        <w:top w:val="none" w:sz="0" w:space="0" w:color="auto"/>
        <w:left w:val="none" w:sz="0" w:space="0" w:color="auto"/>
        <w:bottom w:val="none" w:sz="0" w:space="0" w:color="auto"/>
        <w:right w:val="none" w:sz="0" w:space="0" w:color="auto"/>
      </w:divBdr>
    </w:div>
    <w:div w:id="1745491567">
      <w:bodyDiv w:val="1"/>
      <w:marLeft w:val="0"/>
      <w:marRight w:val="0"/>
      <w:marTop w:val="0"/>
      <w:marBottom w:val="0"/>
      <w:divBdr>
        <w:top w:val="none" w:sz="0" w:space="0" w:color="auto"/>
        <w:left w:val="none" w:sz="0" w:space="0" w:color="auto"/>
        <w:bottom w:val="none" w:sz="0" w:space="0" w:color="auto"/>
        <w:right w:val="none" w:sz="0" w:space="0" w:color="auto"/>
      </w:divBdr>
      <w:divsChild>
        <w:div w:id="952636593">
          <w:marLeft w:val="0"/>
          <w:marRight w:val="0"/>
          <w:marTop w:val="0"/>
          <w:marBottom w:val="0"/>
          <w:divBdr>
            <w:top w:val="none" w:sz="0" w:space="0" w:color="auto"/>
            <w:left w:val="none" w:sz="0" w:space="0" w:color="auto"/>
            <w:bottom w:val="none" w:sz="0" w:space="0" w:color="auto"/>
            <w:right w:val="none" w:sz="0" w:space="0" w:color="auto"/>
          </w:divBdr>
        </w:div>
      </w:divsChild>
    </w:div>
    <w:div w:id="1788037724">
      <w:bodyDiv w:val="1"/>
      <w:marLeft w:val="0"/>
      <w:marRight w:val="0"/>
      <w:marTop w:val="0"/>
      <w:marBottom w:val="0"/>
      <w:divBdr>
        <w:top w:val="none" w:sz="0" w:space="0" w:color="auto"/>
        <w:left w:val="none" w:sz="0" w:space="0" w:color="auto"/>
        <w:bottom w:val="none" w:sz="0" w:space="0" w:color="auto"/>
        <w:right w:val="none" w:sz="0" w:space="0" w:color="auto"/>
      </w:divBdr>
      <w:divsChild>
        <w:div w:id="1575967540">
          <w:marLeft w:val="0"/>
          <w:marRight w:val="0"/>
          <w:marTop w:val="0"/>
          <w:marBottom w:val="0"/>
          <w:divBdr>
            <w:top w:val="none" w:sz="0" w:space="0" w:color="auto"/>
            <w:left w:val="none" w:sz="0" w:space="0" w:color="auto"/>
            <w:bottom w:val="none" w:sz="0" w:space="0" w:color="auto"/>
            <w:right w:val="none" w:sz="0" w:space="0" w:color="auto"/>
          </w:divBdr>
        </w:div>
      </w:divsChild>
    </w:div>
    <w:div w:id="1987587622">
      <w:bodyDiv w:val="1"/>
      <w:marLeft w:val="0"/>
      <w:marRight w:val="0"/>
      <w:marTop w:val="0"/>
      <w:marBottom w:val="0"/>
      <w:divBdr>
        <w:top w:val="none" w:sz="0" w:space="0" w:color="auto"/>
        <w:left w:val="none" w:sz="0" w:space="0" w:color="auto"/>
        <w:bottom w:val="none" w:sz="0" w:space="0" w:color="auto"/>
        <w:right w:val="none" w:sz="0" w:space="0" w:color="auto"/>
      </w:divBdr>
      <w:divsChild>
        <w:div w:id="1223634707">
          <w:marLeft w:val="0"/>
          <w:marRight w:val="0"/>
          <w:marTop w:val="0"/>
          <w:marBottom w:val="0"/>
          <w:divBdr>
            <w:top w:val="none" w:sz="0" w:space="0" w:color="auto"/>
            <w:left w:val="none" w:sz="0" w:space="0" w:color="auto"/>
            <w:bottom w:val="none" w:sz="0" w:space="0" w:color="auto"/>
            <w:right w:val="none" w:sz="0" w:space="0" w:color="auto"/>
          </w:divBdr>
        </w:div>
      </w:divsChild>
    </w:div>
    <w:div w:id="2045783566">
      <w:bodyDiv w:val="1"/>
      <w:marLeft w:val="0"/>
      <w:marRight w:val="0"/>
      <w:marTop w:val="0"/>
      <w:marBottom w:val="0"/>
      <w:divBdr>
        <w:top w:val="none" w:sz="0" w:space="0" w:color="auto"/>
        <w:left w:val="none" w:sz="0" w:space="0" w:color="auto"/>
        <w:bottom w:val="none" w:sz="0" w:space="0" w:color="auto"/>
        <w:right w:val="none" w:sz="0" w:space="0" w:color="auto"/>
      </w:divBdr>
      <w:divsChild>
        <w:div w:id="1312249808">
          <w:marLeft w:val="432"/>
          <w:marRight w:val="216"/>
          <w:marTop w:val="0"/>
          <w:marBottom w:val="0"/>
          <w:divBdr>
            <w:top w:val="none" w:sz="0" w:space="0" w:color="auto"/>
            <w:left w:val="none" w:sz="0" w:space="0" w:color="auto"/>
            <w:bottom w:val="none" w:sz="0" w:space="0" w:color="auto"/>
            <w:right w:val="none" w:sz="0" w:space="0" w:color="auto"/>
          </w:divBdr>
        </w:div>
      </w:divsChild>
    </w:div>
    <w:div w:id="205180495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eader" Target="header1.xml"/><Relationship Id="rId33" Type="http://schemas.microsoft.com/office/2018/08/relationships/commentsExtensible" Target="commentsExtensi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EasternOffice@ilsc.gov.au" TargetMode="External"/><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2.xml"/><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5.jpg"/></Relationships>
</file>

<file path=word/_rels/footer3.xml.rels><?xml version="1.0" encoding="UTF-8" standalone="yes"?>
<Relationships xmlns="http://schemas.openxmlformats.org/package/2006/relationships"><Relationship Id="rId1" Type="http://schemas.openxmlformats.org/officeDocument/2006/relationships/image" Target="media/image15.jpg"/></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_rels/header2.xml.rels><?xml version="1.0" encoding="UTF-8" standalone="yes"?>
<Relationships xmlns="http://schemas.openxmlformats.org/package/2006/relationships"><Relationship Id="rId1" Type="http://schemas.openxmlformats.org/officeDocument/2006/relationships/image" Target="media/image16.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uke.ivanovic\Miktysh\Marketing%20-%20Documents\Marketing%20Department\Collateral\ILSC%20branding\ILSC%20Templates\ILSC-Word%20template_External_Portrait-A4_V1.dotx" TargetMode="External"/></Relationships>
</file>

<file path=word/theme/theme1.xml><?xml version="1.0" encoding="utf-8"?>
<a:theme xmlns:a="http://schemas.openxmlformats.org/drawingml/2006/main" name="ILC powerpoint theme_2017">
  <a:themeElements>
    <a:clrScheme name="ILC colour palette">
      <a:dk1>
        <a:srgbClr val="000000"/>
      </a:dk1>
      <a:lt1>
        <a:srgbClr val="FFFFFF"/>
      </a:lt1>
      <a:dk2>
        <a:srgbClr val="000000"/>
      </a:dk2>
      <a:lt2>
        <a:srgbClr val="FFFFFF"/>
      </a:lt2>
      <a:accent1>
        <a:srgbClr val="D0333A"/>
      </a:accent1>
      <a:accent2>
        <a:srgbClr val="EE8921"/>
      </a:accent2>
      <a:accent3>
        <a:srgbClr val="597F72"/>
      </a:accent3>
      <a:accent4>
        <a:srgbClr val="1E75A8"/>
      </a:accent4>
      <a:accent5>
        <a:srgbClr val="8F2A2A"/>
      </a:accent5>
      <a:accent6>
        <a:srgbClr val="21362C"/>
      </a:accent6>
      <a:hlink>
        <a:srgbClr val="1E75A8"/>
      </a:hlink>
      <a:folHlink>
        <a:srgbClr val="EE8921"/>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raClrScheme>
      <a:clrScheme name="template-Final 02 1">
        <a:dk1>
          <a:srgbClr val="000000"/>
        </a:dk1>
        <a:lt1>
          <a:srgbClr val="FFFFFF"/>
        </a:lt1>
        <a:dk2>
          <a:srgbClr val="000000"/>
        </a:dk2>
        <a:lt2>
          <a:srgbClr val="2D2015"/>
        </a:lt2>
        <a:accent1>
          <a:srgbClr val="E48C1C"/>
        </a:accent1>
        <a:accent2>
          <a:srgbClr val="2C57B2"/>
        </a:accent2>
        <a:accent3>
          <a:srgbClr val="FFFFFF"/>
        </a:accent3>
        <a:accent4>
          <a:srgbClr val="000000"/>
        </a:accent4>
        <a:accent5>
          <a:srgbClr val="EFC5AB"/>
        </a:accent5>
        <a:accent6>
          <a:srgbClr val="274EA1"/>
        </a:accent6>
        <a:hlink>
          <a:srgbClr val="DE550B"/>
        </a:hlink>
        <a:folHlink>
          <a:srgbClr val="DFD6CC"/>
        </a:folHlink>
      </a:clrScheme>
      <a:clrMap bg1="lt1" tx1="dk1" bg2="lt2" tx2="dk2" accent1="accent1" accent2="accent2" accent3="accent3" accent4="accent4" accent5="accent5" accent6="accent6" hlink="hlink" folHlink="folHlink"/>
    </a:extraClrScheme>
  </a:extraClrSchemeLst>
  <a:extLst>
    <a:ext uri="{05A4C25C-085E-4340-85A3-A5531E510DB2}">
      <thm15:themeFamily xmlns:thm15="http://schemas.microsoft.com/office/thememl/2012/main" name="ILC powerpoint theme_2017" id="{39CE4639-5228-45C5-9D59-0614A75C921D}" vid="{2AAC0A0D-9674-4713-ADB5-3B1877FDF96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9879BEE045D734EB4B7905143A5291E" ma:contentTypeVersion="13" ma:contentTypeDescription="Create a new document." ma:contentTypeScope="" ma:versionID="dce16addd274f8e474b35bdb7425ae11">
  <xsd:schema xmlns:xsd="http://www.w3.org/2001/XMLSchema" xmlns:xs="http://www.w3.org/2001/XMLSchema" xmlns:p="http://schemas.microsoft.com/office/2006/metadata/properties" xmlns:ns3="6d061cde-f25a-4430-9c17-1fd410d61f4e" xmlns:ns4="a8a33132-8d57-444c-bbaf-7dce57ea2e09" targetNamespace="http://schemas.microsoft.com/office/2006/metadata/properties" ma:root="true" ma:fieldsID="fc8483bc358667e84a69f88466cfb24b" ns3:_="" ns4:_="">
    <xsd:import namespace="6d061cde-f25a-4430-9c17-1fd410d61f4e"/>
    <xsd:import namespace="a8a33132-8d57-444c-bbaf-7dce57ea2e0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061cde-f25a-4430-9c17-1fd410d61f4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a33132-8d57-444c-bbaf-7dce57ea2e0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91E76C-CE9C-4DF1-B19B-E7C4E440697A}">
  <ds:schemaRefs>
    <ds:schemaRef ds:uri="http://schemas.microsoft.com/sharepoint/v3/contenttype/forms"/>
  </ds:schemaRefs>
</ds:datastoreItem>
</file>

<file path=customXml/itemProps2.xml><?xml version="1.0" encoding="utf-8"?>
<ds:datastoreItem xmlns:ds="http://schemas.openxmlformats.org/officeDocument/2006/customXml" ds:itemID="{0A91E5F4-D193-4EE2-BC59-0C8CAB90C5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061cde-f25a-4430-9c17-1fd410d61f4e"/>
    <ds:schemaRef ds:uri="a8a33132-8d57-444c-bbaf-7dce57ea2e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3F9215B-D298-41A9-AD58-DD9543AADFD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F5E0415-CD13-4C71-BF5F-EF62204D9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ILSC-Word template_External_Portrait-A4_V1.dotx</Template>
  <TotalTime>1452</TotalTime>
  <Pages>13</Pages>
  <Words>1105</Words>
  <Characters>6304</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ILSC Word template External Portrait A4</vt:lpstr>
    </vt:vector>
  </TitlesOfParts>
  <Company/>
  <LinksUpToDate>false</LinksUpToDate>
  <CharactersWithSpaces>7395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ILSC Word template External Portrait A4</dc:title>
  <dc:subject/>
  <dc:creator>Luke Ivanovic</dc:creator>
  <cp:keywords/>
  <dc:description/>
  <cp:lastModifiedBy>Michael Davis (ILSC)</cp:lastModifiedBy>
  <cp:revision>4</cp:revision>
  <cp:lastPrinted>2014-05-13T01:33:00Z</cp:lastPrinted>
  <dcterms:created xsi:type="dcterms:W3CDTF">2021-10-26T04:54:00Z</dcterms:created>
  <dcterms:modified xsi:type="dcterms:W3CDTF">2021-11-09T01:18:00Z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0x01010029879BEE045D734EB4B7905143A5291E</vt:lpwstr>
  </property>
  <property fmtid="{D5CDD505-2E9C-101B-9397-08002B2CF9AE}" pid="3" name="bb0251ee1ae24a55b706d4aa75cee99f">
    <vt:lpwstr/>
  </property>
  <property fmtid="{D5CDD505-2E9C-101B-9397-08002B2CF9AE}" pid="4" name="TaxKeyword">
    <vt:lpwstr/>
  </property>
  <property fmtid="{D5CDD505-2E9C-101B-9397-08002B2CF9AE}" pid="5" name="pa4c5281f2574dcc86a933092aafba44">
    <vt:lpwstr/>
  </property>
  <property fmtid="{D5CDD505-2E9C-101B-9397-08002B2CF9AE}" pid="6" name="Company Name">
    <vt:lpwstr/>
  </property>
  <property fmtid="{D5CDD505-2E9C-101B-9397-08002B2CF9AE}" pid="7" name="Product">
    <vt:lpwstr/>
  </property>
  <property fmtid="{D5CDD505-2E9C-101B-9397-08002B2CF9AE}" pid="8" name="Document Type">
    <vt:lpwstr/>
  </property>
  <property fmtid="{D5CDD505-2E9C-101B-9397-08002B2CF9AE}" pid="9" name="Service1">
    <vt:lpwstr/>
  </property>
  <property fmtid="{D5CDD505-2E9C-101B-9397-08002B2CF9AE}" pid="10" name="BCS">
    <vt:lpwstr>1800;#Marketing|0081cb46-c8fe-4a66-9406-08e7017cfe0d</vt:lpwstr>
  </property>
  <property fmtid="{D5CDD505-2E9C-101B-9397-08002B2CF9AE}" pid="11" name="g657f8c36adc4c30a3793a33a46d48b4">
    <vt:lpwstr/>
  </property>
</Properties>
</file>